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CBF3" w14:textId="77777777" w:rsidR="00C8594F" w:rsidRDefault="00C8594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C37F57B" w14:textId="77777777"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236A9" wp14:editId="0FA7CF0F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098675" cy="1036955"/>
            <wp:effectExtent l="0" t="0" r="0" b="0"/>
            <wp:wrapNone/>
            <wp:docPr id="14" name="Picture 7" descr="C:\Users\Jewel Brooks\AppData\Local\Microsoft\Windows\INetCache\Content.Word\Stam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wel Brooks\AppData\Local\Microsoft\Windows\INetCache\Content.Word\Stamfo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13F1C" w14:textId="77777777"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14:paraId="0B6EDD55" w14:textId="77777777"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14:paraId="372DB649" w14:textId="77777777"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14:paraId="6FB6CF08" w14:textId="77777777"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14:paraId="53314ECE" w14:textId="77777777"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14:paraId="25A91A11" w14:textId="77777777" w:rsidR="00C8594F" w:rsidRDefault="00C8594F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14:paraId="0349679D" w14:textId="77777777" w:rsidR="008D29C7" w:rsidRDefault="00C92189" w:rsidP="008D29C7">
      <w:pPr>
        <w:pStyle w:val="Heading1"/>
        <w:spacing w:before="66"/>
        <w:jc w:val="center"/>
        <w:rPr>
          <w:rFonts w:cs="Arial"/>
          <w:bCs w:val="0"/>
        </w:rPr>
      </w:pPr>
      <w:r w:rsidRPr="00141B28">
        <w:rPr>
          <w:rFonts w:cs="Arial"/>
          <w:bCs w:val="0"/>
        </w:rPr>
        <w:t>Minutes of the Directors' Meeting</w:t>
      </w:r>
    </w:p>
    <w:p w14:paraId="007CEFB5" w14:textId="295A2484" w:rsidR="008D29C7" w:rsidRPr="00141B28" w:rsidRDefault="00A039A4" w:rsidP="008D29C7">
      <w:pPr>
        <w:pStyle w:val="Heading1"/>
        <w:spacing w:before="66"/>
        <w:jc w:val="center"/>
        <w:rPr>
          <w:rFonts w:cs="Arial"/>
          <w:bCs w:val="0"/>
        </w:rPr>
      </w:pPr>
      <w:r>
        <w:t>1 Schuyler Avenue, Stamford CT 06902</w:t>
      </w:r>
      <w:r>
        <w:rPr>
          <w:rFonts w:cs="Arial"/>
          <w:bCs w:val="0"/>
        </w:rPr>
        <w:t xml:space="preserve"> </w:t>
      </w:r>
    </w:p>
    <w:p w14:paraId="0548AB17" w14:textId="636D8BD5" w:rsidR="00C8594F" w:rsidRDefault="00EF0107" w:rsidP="00141B28">
      <w:pPr>
        <w:spacing w:before="62"/>
        <w:ind w:left="328"/>
        <w:jc w:val="center"/>
        <w:rPr>
          <w:rFonts w:ascii="Arial"/>
          <w:b/>
          <w:color w:val="2F2F2F"/>
          <w:spacing w:val="-9"/>
          <w:w w:val="125"/>
          <w:sz w:val="20"/>
        </w:rPr>
      </w:pPr>
      <w:r>
        <w:rPr>
          <w:rFonts w:ascii="Arial" w:eastAsia="Arial" w:hAnsi="Arial" w:cs="Arial"/>
          <w:b/>
          <w:sz w:val="20"/>
          <w:szCs w:val="20"/>
        </w:rPr>
        <w:t>June 4</w:t>
      </w:r>
      <w:r w:rsidR="004F168B" w:rsidRPr="00141B28">
        <w:rPr>
          <w:rFonts w:ascii="Arial" w:eastAsia="Arial" w:hAnsi="Arial" w:cs="Arial"/>
          <w:b/>
          <w:sz w:val="20"/>
          <w:szCs w:val="20"/>
        </w:rPr>
        <w:t>, 20</w:t>
      </w:r>
      <w:r w:rsidR="00C92189" w:rsidRPr="00141B28">
        <w:rPr>
          <w:rFonts w:ascii="Arial" w:eastAsia="Arial" w:hAnsi="Arial" w:cs="Arial"/>
          <w:b/>
          <w:sz w:val="20"/>
          <w:szCs w:val="20"/>
        </w:rPr>
        <w:t>1</w:t>
      </w:r>
      <w:r w:rsidR="008D29C7">
        <w:rPr>
          <w:rFonts w:ascii="Arial" w:eastAsia="Arial" w:hAnsi="Arial" w:cs="Arial"/>
          <w:b/>
          <w:sz w:val="20"/>
          <w:szCs w:val="20"/>
        </w:rPr>
        <w:t>9</w:t>
      </w:r>
    </w:p>
    <w:p w14:paraId="4FD84BCD" w14:textId="7CBC0882" w:rsidR="004F168B" w:rsidRDefault="004F168B" w:rsidP="00141B28">
      <w:pPr>
        <w:spacing w:before="62"/>
        <w:ind w:left="328"/>
        <w:jc w:val="center"/>
        <w:rPr>
          <w:rFonts w:ascii="Arial" w:eastAsia="Arial" w:hAnsi="Arial" w:cs="Arial"/>
          <w:b/>
          <w:sz w:val="20"/>
          <w:szCs w:val="20"/>
        </w:rPr>
      </w:pPr>
      <w:r w:rsidRPr="004F168B">
        <w:rPr>
          <w:rFonts w:ascii="Arial" w:eastAsia="Arial" w:hAnsi="Arial" w:cs="Arial"/>
          <w:b/>
          <w:sz w:val="20"/>
          <w:szCs w:val="20"/>
        </w:rPr>
        <w:t xml:space="preserve">Start Time: 5:00 PM End Time: </w:t>
      </w:r>
      <w:r w:rsidR="00EF0107">
        <w:rPr>
          <w:rFonts w:ascii="Arial" w:eastAsia="Arial" w:hAnsi="Arial" w:cs="Arial"/>
          <w:b/>
          <w:sz w:val="20"/>
          <w:szCs w:val="20"/>
        </w:rPr>
        <w:t>6</w:t>
      </w:r>
      <w:r w:rsidRPr="004F168B">
        <w:rPr>
          <w:rFonts w:ascii="Arial" w:eastAsia="Arial" w:hAnsi="Arial" w:cs="Arial"/>
          <w:b/>
          <w:sz w:val="20"/>
          <w:szCs w:val="20"/>
        </w:rPr>
        <w:t>:</w:t>
      </w:r>
      <w:r w:rsidR="00EF0107">
        <w:rPr>
          <w:rFonts w:ascii="Arial" w:eastAsia="Arial" w:hAnsi="Arial" w:cs="Arial"/>
          <w:b/>
          <w:sz w:val="20"/>
          <w:szCs w:val="20"/>
        </w:rPr>
        <w:t>30</w:t>
      </w:r>
      <w:r w:rsidRPr="004F168B">
        <w:rPr>
          <w:rFonts w:ascii="Arial" w:eastAsia="Arial" w:hAnsi="Arial" w:cs="Arial"/>
          <w:b/>
          <w:sz w:val="20"/>
          <w:szCs w:val="20"/>
        </w:rPr>
        <w:t xml:space="preserve"> PM</w:t>
      </w:r>
    </w:p>
    <w:p w14:paraId="549F5E8F" w14:textId="71B647DF" w:rsidR="00B074D0" w:rsidRPr="004F168B" w:rsidRDefault="00B074D0" w:rsidP="00141B28">
      <w:pPr>
        <w:spacing w:before="62"/>
        <w:ind w:left="328"/>
        <w:jc w:val="center"/>
        <w:rPr>
          <w:rFonts w:ascii="Arial" w:eastAsia="Arial" w:hAnsi="Arial" w:cs="Arial"/>
          <w:b/>
          <w:sz w:val="20"/>
          <w:szCs w:val="20"/>
        </w:rPr>
      </w:pPr>
      <w:r w:rsidRPr="00B074D0">
        <w:rPr>
          <w:rFonts w:ascii="Arial" w:eastAsia="Arial" w:hAnsi="Arial" w:cs="Arial"/>
          <w:b/>
          <w:sz w:val="20"/>
          <w:szCs w:val="20"/>
          <w:highlight w:val="yellow"/>
        </w:rPr>
        <w:t>DRAFT</w:t>
      </w:r>
    </w:p>
    <w:p w14:paraId="37E0C506" w14:textId="77777777" w:rsidR="00C8594F" w:rsidRDefault="00C8594F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3669591A" w14:textId="0F5CC551" w:rsidR="001B3485" w:rsidRDefault="001B3485" w:rsidP="001B3485">
      <w:pPr>
        <w:pStyle w:val="BodyText"/>
        <w:spacing w:line="585" w:lineRule="auto"/>
        <w:ind w:firstLine="9"/>
        <w:rPr>
          <w:color w:val="2F2F2F"/>
          <w:spacing w:val="-1"/>
        </w:rPr>
      </w:pPr>
      <w:r w:rsidRPr="00141B28">
        <w:rPr>
          <w:b/>
          <w:color w:val="2F2F2F"/>
        </w:rPr>
        <w:t>Directors</w:t>
      </w:r>
      <w:r w:rsidRPr="00141B28">
        <w:rPr>
          <w:b/>
          <w:color w:val="2F2F2F"/>
          <w:spacing w:val="28"/>
        </w:rPr>
        <w:t xml:space="preserve"> </w:t>
      </w:r>
      <w:r w:rsidRPr="00141B28">
        <w:rPr>
          <w:b/>
          <w:color w:val="2F2F2F"/>
        </w:rPr>
        <w:t>Present</w:t>
      </w:r>
      <w:r>
        <w:rPr>
          <w:color w:val="2F2F2F"/>
        </w:rPr>
        <w:t xml:space="preserve"> -</w:t>
      </w:r>
      <w:r>
        <w:rPr>
          <w:color w:val="2F2F2F"/>
          <w:spacing w:val="5"/>
        </w:rPr>
        <w:t xml:space="preserve">   </w:t>
      </w:r>
      <w:r>
        <w:rPr>
          <w:color w:val="2F2F2F"/>
        </w:rPr>
        <w:t>Patrick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 xml:space="preserve">Barth, Stefany Smith, </w:t>
      </w:r>
      <w:r w:rsidRPr="00521061">
        <w:rPr>
          <w:color w:val="2F2F2F"/>
        </w:rPr>
        <w:t>Peter Cerreta</w:t>
      </w:r>
      <w:r w:rsidR="00EF0107">
        <w:rPr>
          <w:color w:val="2F2F2F"/>
        </w:rPr>
        <w:t xml:space="preserve">, </w:t>
      </w:r>
      <w:r w:rsidR="00EF0107">
        <w:rPr>
          <w:color w:val="2F2F2F"/>
        </w:rPr>
        <w:t>Debra Logan-Rabb</w:t>
      </w:r>
      <w:r w:rsidRPr="00521061">
        <w:rPr>
          <w:color w:val="2F2F2F"/>
        </w:rPr>
        <w:t xml:space="preserve"> </w:t>
      </w:r>
      <w:r>
        <w:rPr>
          <w:color w:val="2F2F2F"/>
          <w:spacing w:val="-1"/>
        </w:rPr>
        <w:t xml:space="preserve"> </w:t>
      </w:r>
    </w:p>
    <w:p w14:paraId="45751E9E" w14:textId="7E9F1B9D" w:rsidR="00521061" w:rsidRDefault="00521061" w:rsidP="00685E7A">
      <w:pPr>
        <w:pStyle w:val="BodyText"/>
        <w:ind w:firstLine="9"/>
        <w:rPr>
          <w:color w:val="2F2F2F"/>
        </w:rPr>
      </w:pPr>
      <w:r w:rsidRPr="00141B28">
        <w:rPr>
          <w:b/>
          <w:color w:val="2F2F2F"/>
        </w:rPr>
        <w:t>Directors</w:t>
      </w:r>
      <w:r w:rsidRPr="00141B28">
        <w:rPr>
          <w:b/>
          <w:color w:val="2F2F2F"/>
          <w:spacing w:val="28"/>
        </w:rPr>
        <w:t xml:space="preserve"> </w:t>
      </w:r>
      <w:r w:rsidRPr="00141B28">
        <w:rPr>
          <w:b/>
          <w:color w:val="2F2F2F"/>
        </w:rPr>
        <w:t>Present</w:t>
      </w:r>
      <w:r w:rsidRPr="00141B28">
        <w:rPr>
          <w:b/>
          <w:color w:val="2F2F2F"/>
          <w:spacing w:val="4"/>
        </w:rPr>
        <w:t xml:space="preserve"> </w:t>
      </w:r>
      <w:r w:rsidRPr="00141B28">
        <w:rPr>
          <w:b/>
          <w:color w:val="2F2F2F"/>
        </w:rPr>
        <w:t>Telephonically</w:t>
      </w:r>
      <w:r w:rsidR="00EE1A3D">
        <w:rPr>
          <w:color w:val="2F2F2F"/>
        </w:rPr>
        <w:t xml:space="preserve"> -</w:t>
      </w:r>
      <w:r>
        <w:rPr>
          <w:color w:val="2F2F2F"/>
        </w:rPr>
        <w:t xml:space="preserve">  </w:t>
      </w:r>
      <w:r>
        <w:rPr>
          <w:color w:val="2F2F2F"/>
          <w:spacing w:val="5"/>
        </w:rPr>
        <w:t xml:space="preserve"> </w:t>
      </w:r>
      <w:r w:rsidR="00EF0107">
        <w:rPr>
          <w:color w:val="2F2F2F"/>
        </w:rPr>
        <w:t>Chris</w:t>
      </w:r>
      <w:r w:rsidR="00EF0107">
        <w:rPr>
          <w:color w:val="2F2F2F"/>
          <w:spacing w:val="20"/>
        </w:rPr>
        <w:t xml:space="preserve"> </w:t>
      </w:r>
      <w:r w:rsidR="00EF0107">
        <w:rPr>
          <w:color w:val="2F2F2F"/>
        </w:rPr>
        <w:t>Shumway,</w:t>
      </w:r>
      <w:r w:rsidR="00EF0107">
        <w:rPr>
          <w:color w:val="2F2F2F"/>
          <w:spacing w:val="35"/>
        </w:rPr>
        <w:t xml:space="preserve"> </w:t>
      </w:r>
      <w:r w:rsidR="00EF0107">
        <w:rPr>
          <w:color w:val="2F2F2F"/>
        </w:rPr>
        <w:t>Robert Monson</w:t>
      </w:r>
    </w:p>
    <w:p w14:paraId="51FBD150" w14:textId="4499CC98" w:rsidR="001B3485" w:rsidRDefault="001B3485" w:rsidP="00685E7A">
      <w:pPr>
        <w:pStyle w:val="BodyText"/>
        <w:ind w:firstLine="9"/>
        <w:rPr>
          <w:color w:val="2F2F2F"/>
        </w:rPr>
      </w:pPr>
    </w:p>
    <w:p w14:paraId="460C687F" w14:textId="0340A5C0" w:rsidR="00521061" w:rsidRDefault="00521061" w:rsidP="00685E7A">
      <w:pPr>
        <w:pStyle w:val="BodyText"/>
        <w:ind w:firstLine="9"/>
        <w:rPr>
          <w:color w:val="2F2F2F"/>
        </w:rPr>
      </w:pPr>
      <w:r w:rsidRPr="00141B28">
        <w:rPr>
          <w:b/>
          <w:color w:val="2F2F2F"/>
        </w:rPr>
        <w:t>Staff</w:t>
      </w:r>
      <w:r w:rsidRPr="00141B28">
        <w:rPr>
          <w:b/>
          <w:color w:val="2F2F2F"/>
          <w:spacing w:val="51"/>
        </w:rPr>
        <w:t xml:space="preserve"> </w:t>
      </w:r>
      <w:proofErr w:type="gramStart"/>
      <w:r w:rsidR="001B3485">
        <w:rPr>
          <w:b/>
          <w:color w:val="2F2F2F"/>
        </w:rPr>
        <w:t xml:space="preserve">Present 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-</w:t>
      </w:r>
      <w:proofErr w:type="gramEnd"/>
      <w:r>
        <w:rPr>
          <w:color w:val="2F2F2F"/>
          <w:spacing w:val="17"/>
        </w:rPr>
        <w:t xml:space="preserve"> </w:t>
      </w:r>
      <w:r w:rsidR="008D29C7">
        <w:rPr>
          <w:color w:val="2F2F2F"/>
        </w:rPr>
        <w:t>Dr.</w:t>
      </w:r>
      <w:r w:rsidR="008D29C7">
        <w:rPr>
          <w:color w:val="2F2F2F"/>
          <w:spacing w:val="5"/>
        </w:rPr>
        <w:t xml:space="preserve"> </w:t>
      </w:r>
      <w:r w:rsidR="008D29C7">
        <w:rPr>
          <w:color w:val="2F2F2F"/>
        </w:rPr>
        <w:t>Charlene</w:t>
      </w:r>
      <w:r w:rsidR="008D29C7">
        <w:rPr>
          <w:color w:val="2F2F2F"/>
          <w:spacing w:val="23"/>
        </w:rPr>
        <w:t xml:space="preserve"> </w:t>
      </w:r>
      <w:r w:rsidR="008D29C7">
        <w:rPr>
          <w:color w:val="2F2F2F"/>
        </w:rPr>
        <w:t>Reid,</w:t>
      </w:r>
      <w:r w:rsidR="008D29C7">
        <w:rPr>
          <w:color w:val="2F2F2F"/>
          <w:spacing w:val="-4"/>
        </w:rPr>
        <w:t xml:space="preserve"> </w:t>
      </w:r>
      <w:r w:rsidR="008D29C7">
        <w:rPr>
          <w:color w:val="2F2F2F"/>
        </w:rPr>
        <w:t>Vikas</w:t>
      </w:r>
      <w:r w:rsidR="008D29C7">
        <w:rPr>
          <w:color w:val="2F2F2F"/>
          <w:spacing w:val="32"/>
        </w:rPr>
        <w:t xml:space="preserve"> </w:t>
      </w:r>
      <w:r w:rsidR="008D29C7">
        <w:rPr>
          <w:color w:val="2F2F2F"/>
        </w:rPr>
        <w:t>Kaushal,</w:t>
      </w:r>
      <w:r w:rsidR="008D29C7">
        <w:rPr>
          <w:color w:val="2F2F2F"/>
          <w:spacing w:val="17"/>
        </w:rPr>
        <w:t xml:space="preserve"> Aya Wakamatsu</w:t>
      </w:r>
      <w:r w:rsidR="008D29C7">
        <w:rPr>
          <w:color w:val="2F2F2F"/>
        </w:rPr>
        <w:t xml:space="preserve">, </w:t>
      </w:r>
      <w:r>
        <w:rPr>
          <w:color w:val="2F2F2F"/>
        </w:rPr>
        <w:t>Kevin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Fischer</w:t>
      </w:r>
      <w:r w:rsidR="008D29C7">
        <w:rPr>
          <w:color w:val="2F2F2F"/>
        </w:rPr>
        <w:t xml:space="preserve">, </w:t>
      </w:r>
      <w:r w:rsidR="001B3485">
        <w:rPr>
          <w:color w:val="2F2F2F"/>
        </w:rPr>
        <w:t>Shantay Primus</w:t>
      </w:r>
    </w:p>
    <w:p w14:paraId="5EC12309" w14:textId="77777777" w:rsidR="001B3485" w:rsidRPr="008D29C7" w:rsidRDefault="001B3485" w:rsidP="00685E7A">
      <w:pPr>
        <w:pStyle w:val="BodyText"/>
        <w:ind w:firstLine="9"/>
        <w:rPr>
          <w:color w:val="2F2F2F"/>
        </w:rPr>
      </w:pPr>
    </w:p>
    <w:p w14:paraId="31EE4195" w14:textId="1EAA568B" w:rsidR="00C8594F" w:rsidRDefault="00C92189">
      <w:pPr>
        <w:pStyle w:val="BodyText"/>
      </w:pPr>
      <w:r>
        <w:rPr>
          <w:color w:val="2F2F2F"/>
          <w:w w:val="105"/>
        </w:rPr>
        <w:t>A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quorum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present,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Board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Chair,</w:t>
      </w:r>
      <w:r>
        <w:rPr>
          <w:color w:val="2F2F2F"/>
          <w:spacing w:val="-1"/>
          <w:w w:val="105"/>
        </w:rPr>
        <w:t xml:space="preserve"> </w:t>
      </w:r>
      <w:r w:rsidR="008D29C7">
        <w:rPr>
          <w:color w:val="2F2F2F"/>
        </w:rPr>
        <w:t>Debra Logan-Rabb</w:t>
      </w:r>
      <w:r>
        <w:rPr>
          <w:color w:val="565656"/>
          <w:w w:val="105"/>
        </w:rPr>
        <w:t>,</w:t>
      </w:r>
      <w:r>
        <w:rPr>
          <w:color w:val="565656"/>
          <w:spacing w:val="-36"/>
          <w:w w:val="105"/>
        </w:rPr>
        <w:t xml:space="preserve"> </w:t>
      </w:r>
      <w:r>
        <w:rPr>
          <w:color w:val="2F2F2F"/>
          <w:w w:val="105"/>
        </w:rPr>
        <w:t>called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meeting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order</w:t>
      </w:r>
      <w:r w:rsidR="00EF0107">
        <w:rPr>
          <w:color w:val="2F2F2F"/>
          <w:w w:val="105"/>
        </w:rPr>
        <w:t xml:space="preserve"> at 5:00 PM</w:t>
      </w:r>
      <w:r w:rsidR="00141B28">
        <w:rPr>
          <w:color w:val="2F2F2F"/>
          <w:spacing w:val="13"/>
          <w:w w:val="105"/>
        </w:rPr>
        <w:t>.</w:t>
      </w:r>
    </w:p>
    <w:p w14:paraId="1C56B0E5" w14:textId="77777777" w:rsidR="00C8594F" w:rsidRDefault="00C8594F">
      <w:pPr>
        <w:spacing w:before="2"/>
        <w:rPr>
          <w:rFonts w:ascii="Arial" w:eastAsia="Arial" w:hAnsi="Arial" w:cs="Arial"/>
          <w:sz w:val="29"/>
          <w:szCs w:val="29"/>
        </w:rPr>
      </w:pPr>
      <w:bookmarkStart w:id="0" w:name="_GoBack"/>
      <w:bookmarkEnd w:id="0"/>
    </w:p>
    <w:p w14:paraId="44CD0AC5" w14:textId="12C180F2" w:rsidR="00C8594F" w:rsidRPr="006E51DE" w:rsidRDefault="00C92189" w:rsidP="006E51DE">
      <w:pPr>
        <w:pStyle w:val="ListParagraph"/>
        <w:numPr>
          <w:ilvl w:val="0"/>
          <w:numId w:val="3"/>
        </w:numPr>
        <w:tabs>
          <w:tab w:val="left" w:pos="817"/>
        </w:tabs>
        <w:rPr>
          <w:rFonts w:ascii="Arial" w:eastAsia="Arial" w:hAnsi="Arial" w:cs="Arial"/>
          <w:sz w:val="20"/>
          <w:szCs w:val="20"/>
        </w:rPr>
      </w:pPr>
      <w:r w:rsidRPr="006E51DE">
        <w:rPr>
          <w:rFonts w:ascii="Arial"/>
          <w:b/>
          <w:color w:val="2F2F2F"/>
          <w:w w:val="105"/>
          <w:sz w:val="20"/>
        </w:rPr>
        <w:t>Review</w:t>
      </w:r>
      <w:r w:rsidRPr="006E51DE">
        <w:rPr>
          <w:rFonts w:ascii="Arial"/>
          <w:b/>
          <w:color w:val="2F2F2F"/>
          <w:spacing w:val="-13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and</w:t>
      </w:r>
      <w:r w:rsidRPr="006E51DE">
        <w:rPr>
          <w:rFonts w:ascii="Arial"/>
          <w:b/>
          <w:color w:val="2F2F2F"/>
          <w:spacing w:val="-18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Approval</w:t>
      </w:r>
      <w:r w:rsidRPr="006E51DE">
        <w:rPr>
          <w:rFonts w:ascii="Arial"/>
          <w:b/>
          <w:color w:val="2F2F2F"/>
          <w:spacing w:val="-1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of</w:t>
      </w:r>
      <w:r w:rsidRPr="006E51DE">
        <w:rPr>
          <w:rFonts w:ascii="Arial"/>
          <w:b/>
          <w:color w:val="2F2F2F"/>
          <w:spacing w:val="-11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Minutes,</w:t>
      </w:r>
      <w:r w:rsidRPr="006E51DE">
        <w:rPr>
          <w:rFonts w:ascii="Arial"/>
          <w:b/>
          <w:color w:val="2F2F2F"/>
          <w:spacing w:val="-6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Directors'</w:t>
      </w:r>
      <w:r w:rsidRPr="006E51DE">
        <w:rPr>
          <w:rFonts w:ascii="Arial"/>
          <w:b/>
          <w:color w:val="2F2F2F"/>
          <w:spacing w:val="-2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Meeting</w:t>
      </w:r>
      <w:r w:rsidRPr="006E51DE">
        <w:rPr>
          <w:rFonts w:ascii="Arial"/>
          <w:b/>
          <w:color w:val="2F2F2F"/>
          <w:spacing w:val="-13"/>
          <w:w w:val="105"/>
          <w:sz w:val="20"/>
        </w:rPr>
        <w:t xml:space="preserve"> </w:t>
      </w:r>
      <w:r w:rsidR="00EF0107">
        <w:rPr>
          <w:rFonts w:ascii="Arial"/>
          <w:b/>
          <w:color w:val="2F2F2F"/>
          <w:w w:val="105"/>
          <w:sz w:val="20"/>
        </w:rPr>
        <w:t>March 13</w:t>
      </w:r>
      <w:r w:rsidRPr="006E51DE">
        <w:rPr>
          <w:rFonts w:ascii="Arial"/>
          <w:b/>
          <w:color w:val="2F2F2F"/>
          <w:w w:val="105"/>
          <w:sz w:val="20"/>
        </w:rPr>
        <w:t>,</w:t>
      </w:r>
      <w:r w:rsidRPr="006E51DE">
        <w:rPr>
          <w:rFonts w:ascii="Arial"/>
          <w:b/>
          <w:color w:val="2F2F2F"/>
          <w:spacing w:val="-19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spacing w:val="-3"/>
          <w:w w:val="105"/>
          <w:sz w:val="20"/>
        </w:rPr>
        <w:t>201</w:t>
      </w:r>
      <w:r w:rsidR="00002DF6">
        <w:rPr>
          <w:rFonts w:ascii="Arial"/>
          <w:b/>
          <w:color w:val="2F2F2F"/>
          <w:spacing w:val="-4"/>
          <w:w w:val="105"/>
          <w:sz w:val="20"/>
        </w:rPr>
        <w:t>9</w:t>
      </w:r>
      <w:r w:rsidRPr="006E51DE">
        <w:rPr>
          <w:rFonts w:ascii="Arial"/>
          <w:b/>
          <w:color w:val="2F2F2F"/>
          <w:spacing w:val="-4"/>
          <w:w w:val="105"/>
          <w:sz w:val="20"/>
        </w:rPr>
        <w:t>:</w:t>
      </w:r>
      <w:r w:rsidRPr="006E51DE">
        <w:rPr>
          <w:rFonts w:ascii="Arial"/>
          <w:b/>
          <w:color w:val="2F2F2F"/>
          <w:spacing w:val="-12"/>
          <w:w w:val="105"/>
          <w:sz w:val="20"/>
        </w:rPr>
        <w:t xml:space="preserve"> </w:t>
      </w:r>
      <w:r w:rsidRPr="006E51DE">
        <w:rPr>
          <w:rFonts w:ascii="Arial"/>
          <w:color w:val="2F2F2F"/>
          <w:w w:val="105"/>
          <w:sz w:val="20"/>
        </w:rPr>
        <w:t>Minutes</w:t>
      </w:r>
      <w:r w:rsidRPr="006E51DE">
        <w:rPr>
          <w:rFonts w:ascii="Arial"/>
          <w:color w:val="2F2F2F"/>
          <w:spacing w:val="-17"/>
          <w:w w:val="105"/>
          <w:sz w:val="20"/>
        </w:rPr>
        <w:t xml:space="preserve"> </w:t>
      </w:r>
      <w:r w:rsidRPr="006E51DE">
        <w:rPr>
          <w:rFonts w:ascii="Arial"/>
          <w:color w:val="2F2F2F"/>
          <w:w w:val="105"/>
          <w:sz w:val="20"/>
        </w:rPr>
        <w:t>were</w:t>
      </w:r>
      <w:r w:rsidRPr="006E51DE">
        <w:rPr>
          <w:rFonts w:ascii="Arial"/>
          <w:color w:val="2F2F2F"/>
          <w:spacing w:val="-5"/>
          <w:w w:val="105"/>
          <w:sz w:val="20"/>
        </w:rPr>
        <w:t xml:space="preserve"> </w:t>
      </w:r>
      <w:r w:rsidRPr="006E51DE">
        <w:rPr>
          <w:rFonts w:ascii="Arial"/>
          <w:color w:val="2F2F2F"/>
          <w:w w:val="105"/>
          <w:sz w:val="20"/>
        </w:rPr>
        <w:t>approved.</w:t>
      </w:r>
    </w:p>
    <w:p w14:paraId="09230FA5" w14:textId="77777777" w:rsidR="006E51DE" w:rsidRDefault="006E51DE" w:rsidP="006E51DE">
      <w:pPr>
        <w:tabs>
          <w:tab w:val="left" w:pos="817"/>
        </w:tabs>
        <w:rPr>
          <w:rFonts w:ascii="Arial" w:eastAsia="Arial" w:hAnsi="Arial" w:cs="Arial"/>
          <w:sz w:val="29"/>
          <w:szCs w:val="29"/>
        </w:rPr>
      </w:pPr>
    </w:p>
    <w:p w14:paraId="6A1F1882" w14:textId="77777777" w:rsidR="00EF0107" w:rsidRDefault="00EF0107" w:rsidP="00002DF6">
      <w:pPr>
        <w:pStyle w:val="BodyText"/>
        <w:numPr>
          <w:ilvl w:val="0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Charter Renewal</w:t>
      </w:r>
      <w:r>
        <w:rPr>
          <w:rFonts w:eastAsiaTheme="minorHAnsi" w:hAnsiTheme="minorHAnsi"/>
          <w:color w:val="2F2F2F"/>
          <w:w w:val="105"/>
          <w:szCs w:val="22"/>
        </w:rPr>
        <w:t>: Aya Wakamatsu shared with the board requirements and timeline for the upcoming Charter renewal.</w:t>
      </w:r>
    </w:p>
    <w:p w14:paraId="45FC2F9C" w14:textId="77777777" w:rsidR="00EF0107" w:rsidRDefault="00EF0107" w:rsidP="00EF0107">
      <w:pPr>
        <w:pStyle w:val="ListParagraph"/>
        <w:rPr>
          <w:color w:val="2F2F2F"/>
          <w:w w:val="105"/>
        </w:rPr>
      </w:pPr>
    </w:p>
    <w:p w14:paraId="3614A7D3" w14:textId="77777777" w:rsidR="00EF0107" w:rsidRDefault="00EF0107" w:rsidP="00EF0107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Key Dates:</w:t>
      </w:r>
    </w:p>
    <w:p w14:paraId="49603E46" w14:textId="77777777" w:rsidR="00EF0107" w:rsidRDefault="00EF0107" w:rsidP="00EF0107">
      <w:pPr>
        <w:pStyle w:val="BodyText"/>
        <w:numPr>
          <w:ilvl w:val="2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June 7</w:t>
      </w:r>
      <w:r w:rsidRPr="00EF0107">
        <w:rPr>
          <w:rFonts w:eastAsiaTheme="minorHAnsi" w:hAnsiTheme="minorHAnsi"/>
          <w:color w:val="2F2F2F"/>
          <w:w w:val="105"/>
          <w:szCs w:val="22"/>
          <w:vertAlign w:val="superscript"/>
        </w:rPr>
        <w:t>th</w:t>
      </w:r>
      <w:r>
        <w:rPr>
          <w:rFonts w:eastAsiaTheme="minorHAnsi" w:hAnsiTheme="minorHAnsi"/>
          <w:color w:val="2F2F2F"/>
          <w:w w:val="105"/>
          <w:szCs w:val="22"/>
        </w:rPr>
        <w:t xml:space="preserve"> </w:t>
      </w:r>
      <w:r>
        <w:rPr>
          <w:rFonts w:eastAsiaTheme="minorHAnsi" w:hAnsiTheme="minorHAnsi"/>
          <w:color w:val="2F2F2F"/>
          <w:w w:val="105"/>
          <w:szCs w:val="22"/>
        </w:rPr>
        <w:t>–</w:t>
      </w:r>
      <w:r>
        <w:rPr>
          <w:rFonts w:eastAsiaTheme="minorHAnsi" w:hAnsiTheme="minorHAnsi"/>
          <w:color w:val="2F2F2F"/>
          <w:w w:val="105"/>
          <w:szCs w:val="22"/>
        </w:rPr>
        <w:t xml:space="preserve"> Preliminary artifacts due</w:t>
      </w:r>
    </w:p>
    <w:p w14:paraId="222F584D" w14:textId="77777777" w:rsidR="00EF0107" w:rsidRDefault="00EF0107" w:rsidP="00EF0107">
      <w:pPr>
        <w:pStyle w:val="BodyText"/>
        <w:numPr>
          <w:ilvl w:val="2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September 6</w:t>
      </w:r>
      <w:r w:rsidRPr="00EF0107">
        <w:rPr>
          <w:rFonts w:eastAsiaTheme="minorHAnsi" w:hAnsiTheme="minorHAnsi"/>
          <w:color w:val="2F2F2F"/>
          <w:w w:val="105"/>
          <w:szCs w:val="22"/>
          <w:vertAlign w:val="superscript"/>
        </w:rPr>
        <w:t>th</w:t>
      </w:r>
      <w:r>
        <w:rPr>
          <w:rFonts w:eastAsiaTheme="minorHAnsi" w:hAnsiTheme="minorHAnsi"/>
          <w:color w:val="2F2F2F"/>
          <w:w w:val="105"/>
          <w:szCs w:val="22"/>
        </w:rPr>
        <w:t xml:space="preserve"> </w:t>
      </w:r>
      <w:r>
        <w:rPr>
          <w:rFonts w:eastAsiaTheme="minorHAnsi" w:hAnsiTheme="minorHAnsi"/>
          <w:color w:val="2F2F2F"/>
          <w:w w:val="105"/>
          <w:szCs w:val="22"/>
        </w:rPr>
        <w:t>–</w:t>
      </w:r>
      <w:r>
        <w:rPr>
          <w:rFonts w:eastAsiaTheme="minorHAnsi" w:hAnsiTheme="minorHAnsi"/>
          <w:color w:val="2F2F2F"/>
          <w:w w:val="105"/>
          <w:szCs w:val="22"/>
        </w:rPr>
        <w:t xml:space="preserve"> Full application due </w:t>
      </w:r>
    </w:p>
    <w:p w14:paraId="55C94B54" w14:textId="0DF2F210" w:rsidR="00EF0107" w:rsidRDefault="00EF0107" w:rsidP="00EF0107">
      <w:pPr>
        <w:pStyle w:val="BodyText"/>
        <w:numPr>
          <w:ilvl w:val="2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September 18</w:t>
      </w:r>
      <w:r w:rsidRPr="00EF0107">
        <w:rPr>
          <w:rFonts w:eastAsiaTheme="minorHAnsi" w:hAnsiTheme="minorHAnsi"/>
          <w:color w:val="2F2F2F"/>
          <w:w w:val="105"/>
          <w:szCs w:val="22"/>
          <w:vertAlign w:val="superscript"/>
        </w:rPr>
        <w:t>th</w:t>
      </w:r>
      <w:r>
        <w:rPr>
          <w:rFonts w:eastAsiaTheme="minorHAnsi" w:hAnsiTheme="minorHAnsi"/>
          <w:color w:val="2F2F2F"/>
          <w:w w:val="105"/>
          <w:szCs w:val="22"/>
        </w:rPr>
        <w:t xml:space="preserve"> Renewal Visit Date </w:t>
      </w:r>
    </w:p>
    <w:p w14:paraId="3C3D1A84" w14:textId="15340DA5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A sample schedule of the renewal visit was discussed</w:t>
      </w:r>
    </w:p>
    <w:p w14:paraId="08FC31CF" w14:textId="42C97CC8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Performance indicators</w:t>
      </w:r>
    </w:p>
    <w:p w14:paraId="46C4D042" w14:textId="77777777" w:rsidR="00B074D0" w:rsidRDefault="00B074D0" w:rsidP="00B074D0">
      <w:pPr>
        <w:pStyle w:val="BodyText"/>
        <w:tabs>
          <w:tab w:val="left" w:pos="817"/>
        </w:tabs>
        <w:spacing w:line="290" w:lineRule="auto"/>
        <w:ind w:left="1440" w:right="216"/>
        <w:rPr>
          <w:rFonts w:eastAsiaTheme="minorHAnsi" w:hAnsiTheme="minorHAnsi"/>
          <w:color w:val="2F2F2F"/>
          <w:w w:val="105"/>
          <w:szCs w:val="22"/>
        </w:rPr>
      </w:pPr>
    </w:p>
    <w:p w14:paraId="2F7CCED6" w14:textId="7BD52366" w:rsidR="00B074D0" w:rsidRDefault="00B074D0" w:rsidP="00B074D0">
      <w:pPr>
        <w:pStyle w:val="BodyText"/>
        <w:numPr>
          <w:ilvl w:val="0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Board Policies</w:t>
      </w:r>
      <w:r>
        <w:rPr>
          <w:rFonts w:eastAsiaTheme="minorHAnsi" w:hAnsiTheme="minorHAnsi"/>
          <w:color w:val="2F2F2F"/>
          <w:w w:val="105"/>
          <w:szCs w:val="22"/>
        </w:rPr>
        <w:t xml:space="preserve">: </w:t>
      </w:r>
      <w:r w:rsidRPr="00B074D0">
        <w:rPr>
          <w:rFonts w:eastAsiaTheme="minorHAnsi" w:hAnsiTheme="minorHAnsi"/>
          <w:color w:val="2F2F2F"/>
          <w:w w:val="105"/>
          <w:szCs w:val="22"/>
        </w:rPr>
        <w:t>As an annual review several policies were discussed and agreed as below:</w:t>
      </w:r>
    </w:p>
    <w:p w14:paraId="3ABC0B59" w14:textId="68E6F6B8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A MOTION</w:t>
      </w:r>
      <w:r>
        <w:rPr>
          <w:rFonts w:eastAsiaTheme="minorHAnsi" w:hAnsiTheme="minorHAnsi"/>
          <w:color w:val="2F2F2F"/>
          <w:w w:val="105"/>
          <w:szCs w:val="22"/>
        </w:rPr>
        <w:t xml:space="preserve"> to approve </w:t>
      </w:r>
      <w:r>
        <w:rPr>
          <w:rFonts w:eastAsiaTheme="minorHAnsi" w:hAnsiTheme="minorHAnsi"/>
          <w:color w:val="2F2F2F"/>
          <w:w w:val="105"/>
          <w:szCs w:val="22"/>
        </w:rPr>
        <w:t>“</w:t>
      </w:r>
      <w:r>
        <w:rPr>
          <w:rFonts w:eastAsiaTheme="minorHAnsi" w:hAnsiTheme="minorHAnsi"/>
          <w:color w:val="2F2F2F"/>
          <w:w w:val="105"/>
          <w:szCs w:val="22"/>
        </w:rPr>
        <w:t>Conflict of Interest</w:t>
      </w:r>
      <w:r>
        <w:rPr>
          <w:rFonts w:eastAsiaTheme="minorHAnsi" w:hAnsiTheme="minorHAnsi"/>
          <w:color w:val="2F2F2F"/>
          <w:w w:val="105"/>
          <w:szCs w:val="22"/>
        </w:rPr>
        <w:t>”</w:t>
      </w:r>
      <w:r>
        <w:rPr>
          <w:rFonts w:eastAsiaTheme="minorHAnsi" w:hAnsiTheme="minorHAnsi"/>
          <w:color w:val="2F2F2F"/>
          <w:w w:val="105"/>
          <w:szCs w:val="22"/>
        </w:rPr>
        <w:t xml:space="preserve"> Policy was made and unanimously approved</w:t>
      </w:r>
    </w:p>
    <w:p w14:paraId="4A3FD03C" w14:textId="6B1920BF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A MOTION</w:t>
      </w:r>
      <w:r>
        <w:rPr>
          <w:rFonts w:eastAsiaTheme="minorHAnsi" w:hAnsiTheme="minorHAnsi"/>
          <w:color w:val="2F2F2F"/>
          <w:w w:val="105"/>
          <w:szCs w:val="22"/>
        </w:rPr>
        <w:t xml:space="preserve"> to approve </w:t>
      </w:r>
      <w:r>
        <w:rPr>
          <w:rFonts w:eastAsiaTheme="minorHAnsi" w:hAnsiTheme="minorHAnsi"/>
          <w:color w:val="2F2F2F"/>
          <w:w w:val="105"/>
          <w:szCs w:val="22"/>
        </w:rPr>
        <w:t>“</w:t>
      </w:r>
      <w:r w:rsidR="002C3C3D">
        <w:rPr>
          <w:rFonts w:eastAsiaTheme="minorHAnsi" w:hAnsiTheme="minorHAnsi"/>
          <w:color w:val="2F2F2F"/>
          <w:w w:val="105"/>
          <w:szCs w:val="22"/>
        </w:rPr>
        <w:t>Anti-n</w:t>
      </w:r>
      <w:r>
        <w:rPr>
          <w:rFonts w:eastAsiaTheme="minorHAnsi" w:hAnsiTheme="minorHAnsi"/>
          <w:color w:val="2F2F2F"/>
          <w:w w:val="105"/>
          <w:szCs w:val="22"/>
        </w:rPr>
        <w:t>epotism</w:t>
      </w:r>
      <w:r>
        <w:rPr>
          <w:rFonts w:eastAsiaTheme="minorHAnsi" w:hAnsiTheme="minorHAnsi"/>
          <w:color w:val="2F2F2F"/>
          <w:w w:val="105"/>
          <w:szCs w:val="22"/>
        </w:rPr>
        <w:t>”</w:t>
      </w:r>
      <w:r>
        <w:rPr>
          <w:rFonts w:eastAsiaTheme="minorHAnsi" w:hAnsiTheme="minorHAnsi"/>
          <w:color w:val="2F2F2F"/>
          <w:w w:val="105"/>
          <w:szCs w:val="22"/>
        </w:rPr>
        <w:t xml:space="preserve"> </w:t>
      </w:r>
      <w:r>
        <w:rPr>
          <w:rFonts w:eastAsiaTheme="minorHAnsi" w:hAnsiTheme="minorHAnsi"/>
          <w:color w:val="2F2F2F"/>
          <w:w w:val="105"/>
          <w:szCs w:val="22"/>
        </w:rPr>
        <w:t xml:space="preserve">Policy </w:t>
      </w:r>
      <w:r>
        <w:rPr>
          <w:rFonts w:eastAsiaTheme="minorHAnsi" w:hAnsiTheme="minorHAnsi"/>
          <w:color w:val="2F2F2F"/>
          <w:w w:val="105"/>
          <w:szCs w:val="22"/>
        </w:rPr>
        <w:t>was made and unanimously approved</w:t>
      </w:r>
    </w:p>
    <w:p w14:paraId="60464E8A" w14:textId="2AF363F5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A MOTION</w:t>
      </w:r>
      <w:r>
        <w:rPr>
          <w:rFonts w:eastAsiaTheme="minorHAnsi" w:hAnsiTheme="minorHAnsi"/>
          <w:color w:val="2F2F2F"/>
          <w:w w:val="105"/>
          <w:szCs w:val="22"/>
        </w:rPr>
        <w:t xml:space="preserve"> to approve </w:t>
      </w:r>
      <w:r>
        <w:rPr>
          <w:rFonts w:eastAsiaTheme="minorHAnsi" w:hAnsiTheme="minorHAnsi"/>
          <w:color w:val="2F2F2F"/>
          <w:w w:val="105"/>
          <w:szCs w:val="22"/>
        </w:rPr>
        <w:t>“</w:t>
      </w:r>
      <w:r>
        <w:rPr>
          <w:rFonts w:eastAsiaTheme="minorHAnsi" w:hAnsiTheme="minorHAnsi"/>
          <w:color w:val="2F2F2F"/>
          <w:w w:val="105"/>
          <w:szCs w:val="22"/>
        </w:rPr>
        <w:t>ByLaws</w:t>
      </w:r>
      <w:r>
        <w:rPr>
          <w:rFonts w:eastAsiaTheme="minorHAnsi" w:hAnsiTheme="minorHAnsi"/>
          <w:color w:val="2F2F2F"/>
          <w:w w:val="105"/>
          <w:szCs w:val="22"/>
        </w:rPr>
        <w:t>”</w:t>
      </w:r>
      <w:r>
        <w:rPr>
          <w:rFonts w:eastAsiaTheme="minorHAnsi" w:hAnsiTheme="minorHAnsi"/>
          <w:color w:val="2F2F2F"/>
          <w:w w:val="105"/>
          <w:szCs w:val="22"/>
        </w:rPr>
        <w:t xml:space="preserve"> was made and unanimously approved</w:t>
      </w:r>
    </w:p>
    <w:p w14:paraId="564E8585" w14:textId="62C7B30F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A MOTION</w:t>
      </w:r>
      <w:r>
        <w:rPr>
          <w:rFonts w:eastAsiaTheme="minorHAnsi" w:hAnsiTheme="minorHAnsi"/>
          <w:color w:val="2F2F2F"/>
          <w:w w:val="105"/>
          <w:szCs w:val="22"/>
        </w:rPr>
        <w:t xml:space="preserve"> to approve </w:t>
      </w:r>
      <w:r>
        <w:rPr>
          <w:rFonts w:eastAsiaTheme="minorHAnsi" w:hAnsiTheme="minorHAnsi"/>
          <w:color w:val="2F2F2F"/>
          <w:w w:val="105"/>
          <w:szCs w:val="22"/>
        </w:rPr>
        <w:t xml:space="preserve">and add </w:t>
      </w:r>
      <w:r>
        <w:rPr>
          <w:rFonts w:eastAsiaTheme="minorHAnsi" w:hAnsiTheme="minorHAnsi"/>
          <w:color w:val="2F2F2F"/>
          <w:w w:val="105"/>
          <w:szCs w:val="22"/>
        </w:rPr>
        <w:t>“</w:t>
      </w:r>
      <w:r>
        <w:rPr>
          <w:rFonts w:eastAsiaTheme="minorHAnsi" w:hAnsiTheme="minorHAnsi"/>
          <w:color w:val="2F2F2F"/>
          <w:w w:val="105"/>
          <w:szCs w:val="22"/>
        </w:rPr>
        <w:t>Use of Facilities</w:t>
      </w:r>
      <w:r>
        <w:rPr>
          <w:rFonts w:eastAsiaTheme="minorHAnsi" w:hAnsiTheme="minorHAnsi"/>
          <w:color w:val="2F2F2F"/>
          <w:w w:val="105"/>
          <w:szCs w:val="22"/>
        </w:rPr>
        <w:t>”</w:t>
      </w:r>
      <w:r>
        <w:rPr>
          <w:rFonts w:eastAsiaTheme="minorHAnsi" w:hAnsiTheme="minorHAnsi"/>
          <w:color w:val="2F2F2F"/>
          <w:w w:val="105"/>
          <w:szCs w:val="22"/>
        </w:rPr>
        <w:t xml:space="preserve"> </w:t>
      </w:r>
      <w:r>
        <w:rPr>
          <w:rFonts w:eastAsiaTheme="minorHAnsi" w:hAnsiTheme="minorHAnsi"/>
          <w:color w:val="2F2F2F"/>
          <w:w w:val="105"/>
          <w:szCs w:val="22"/>
        </w:rPr>
        <w:t xml:space="preserve">Policy into Employee Handbook </w:t>
      </w:r>
      <w:r>
        <w:rPr>
          <w:rFonts w:eastAsiaTheme="minorHAnsi" w:hAnsiTheme="minorHAnsi"/>
          <w:color w:val="2F2F2F"/>
          <w:w w:val="105"/>
          <w:szCs w:val="22"/>
        </w:rPr>
        <w:t>was made and unanimously approved</w:t>
      </w:r>
    </w:p>
    <w:p w14:paraId="222D3738" w14:textId="31F338A4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A MOTION</w:t>
      </w:r>
      <w:r>
        <w:rPr>
          <w:rFonts w:eastAsiaTheme="minorHAnsi" w:hAnsiTheme="minorHAnsi"/>
          <w:color w:val="2F2F2F"/>
          <w:w w:val="105"/>
          <w:szCs w:val="22"/>
        </w:rPr>
        <w:t xml:space="preserve"> to approve </w:t>
      </w:r>
      <w:r>
        <w:rPr>
          <w:rFonts w:eastAsiaTheme="minorHAnsi" w:hAnsiTheme="minorHAnsi"/>
          <w:color w:val="2F2F2F"/>
          <w:w w:val="105"/>
          <w:szCs w:val="22"/>
        </w:rPr>
        <w:t>“</w:t>
      </w:r>
      <w:r>
        <w:rPr>
          <w:rFonts w:eastAsiaTheme="minorHAnsi" w:hAnsiTheme="minorHAnsi"/>
          <w:color w:val="2F2F2F"/>
          <w:w w:val="105"/>
          <w:szCs w:val="22"/>
        </w:rPr>
        <w:t>Employee Handbook</w:t>
      </w:r>
      <w:r>
        <w:rPr>
          <w:rFonts w:eastAsiaTheme="minorHAnsi" w:hAnsiTheme="minorHAnsi"/>
          <w:color w:val="2F2F2F"/>
          <w:w w:val="105"/>
          <w:szCs w:val="22"/>
        </w:rPr>
        <w:t>”</w:t>
      </w:r>
      <w:r>
        <w:rPr>
          <w:rFonts w:eastAsiaTheme="minorHAnsi" w:hAnsiTheme="minorHAnsi"/>
          <w:color w:val="2F2F2F"/>
          <w:w w:val="105"/>
          <w:szCs w:val="22"/>
        </w:rPr>
        <w:t xml:space="preserve"> was made and unanimously approved</w:t>
      </w:r>
    </w:p>
    <w:p w14:paraId="5AD0B66E" w14:textId="5E34E4A4" w:rsidR="00B074D0" w:rsidRDefault="00B074D0" w:rsidP="00B074D0">
      <w:pPr>
        <w:pStyle w:val="BodyText"/>
        <w:numPr>
          <w:ilvl w:val="1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 w:rsidRPr="00B074D0">
        <w:rPr>
          <w:rFonts w:eastAsiaTheme="minorHAnsi" w:hAnsiTheme="minorHAnsi"/>
          <w:b/>
          <w:bCs/>
          <w:color w:val="2F2F2F"/>
          <w:w w:val="105"/>
          <w:szCs w:val="22"/>
        </w:rPr>
        <w:t>A MOTION</w:t>
      </w:r>
      <w:r>
        <w:rPr>
          <w:rFonts w:eastAsiaTheme="minorHAnsi" w:hAnsiTheme="minorHAnsi"/>
          <w:color w:val="2F2F2F"/>
          <w:w w:val="105"/>
          <w:szCs w:val="22"/>
        </w:rPr>
        <w:t xml:space="preserve"> to approve </w:t>
      </w:r>
      <w:r>
        <w:rPr>
          <w:rFonts w:eastAsiaTheme="minorHAnsi" w:hAnsiTheme="minorHAnsi"/>
          <w:color w:val="2F2F2F"/>
          <w:w w:val="105"/>
          <w:szCs w:val="22"/>
        </w:rPr>
        <w:t>“</w:t>
      </w:r>
      <w:r>
        <w:rPr>
          <w:rFonts w:eastAsiaTheme="minorHAnsi" w:hAnsiTheme="minorHAnsi"/>
          <w:color w:val="2F2F2F"/>
          <w:w w:val="105"/>
          <w:szCs w:val="22"/>
        </w:rPr>
        <w:t>Family Handbook</w:t>
      </w:r>
      <w:r>
        <w:rPr>
          <w:rFonts w:eastAsiaTheme="minorHAnsi" w:hAnsiTheme="minorHAnsi"/>
          <w:color w:val="2F2F2F"/>
          <w:w w:val="105"/>
          <w:szCs w:val="22"/>
        </w:rPr>
        <w:t>”</w:t>
      </w:r>
      <w:r>
        <w:rPr>
          <w:rFonts w:eastAsiaTheme="minorHAnsi" w:hAnsiTheme="minorHAnsi"/>
          <w:color w:val="2F2F2F"/>
          <w:w w:val="105"/>
          <w:szCs w:val="22"/>
        </w:rPr>
        <w:t xml:space="preserve"> was made and unanimously approved</w:t>
      </w:r>
    </w:p>
    <w:p w14:paraId="2E343E59" w14:textId="77777777" w:rsidR="00B074D0" w:rsidRDefault="00B074D0" w:rsidP="00B074D0">
      <w:pPr>
        <w:pStyle w:val="BodyText"/>
        <w:tabs>
          <w:tab w:val="left" w:pos="817"/>
        </w:tabs>
        <w:spacing w:line="290" w:lineRule="auto"/>
        <w:ind w:left="1440" w:right="216"/>
        <w:rPr>
          <w:rFonts w:eastAsiaTheme="minorHAnsi" w:hAnsiTheme="minorHAnsi"/>
          <w:color w:val="2F2F2F"/>
          <w:w w:val="105"/>
          <w:szCs w:val="22"/>
        </w:rPr>
      </w:pPr>
    </w:p>
    <w:p w14:paraId="6A598A93" w14:textId="033D9664" w:rsidR="00B074D0" w:rsidRPr="00141B28" w:rsidRDefault="00B074D0" w:rsidP="00B074D0">
      <w:pPr>
        <w:pStyle w:val="BodyText"/>
        <w:numPr>
          <w:ilvl w:val="0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>
        <w:rPr>
          <w:b/>
          <w:color w:val="2F2F2F"/>
          <w:w w:val="105"/>
        </w:rPr>
        <w:t>Principal's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2F2F2F"/>
          <w:w w:val="105"/>
        </w:rPr>
        <w:t>Report:</w:t>
      </w:r>
      <w:r>
        <w:rPr>
          <w:b/>
          <w:color w:val="2F2F2F"/>
          <w:spacing w:val="-16"/>
          <w:w w:val="105"/>
        </w:rPr>
        <w:t xml:space="preserve"> </w:t>
      </w:r>
      <w:r>
        <w:rPr>
          <w:rFonts w:eastAsiaTheme="minorHAnsi" w:hAnsiTheme="minorHAnsi"/>
          <w:color w:val="2F2F2F"/>
          <w:w w:val="105"/>
          <w:szCs w:val="22"/>
        </w:rPr>
        <w:t xml:space="preserve">Kevin Fisher </w:t>
      </w:r>
      <w:r w:rsidRPr="00141B28">
        <w:rPr>
          <w:rFonts w:eastAsiaTheme="minorHAnsi" w:hAnsiTheme="minorHAnsi"/>
          <w:color w:val="2F2F2F"/>
          <w:w w:val="105"/>
          <w:szCs w:val="22"/>
        </w:rPr>
        <w:t>discussed the Principal</w:t>
      </w:r>
      <w:r w:rsidRPr="00141B28">
        <w:rPr>
          <w:rFonts w:eastAsiaTheme="minorHAnsi" w:hAnsiTheme="minorHAnsi"/>
          <w:color w:val="2F2F2F"/>
          <w:w w:val="105"/>
          <w:szCs w:val="22"/>
        </w:rPr>
        <w:t>’</w:t>
      </w:r>
      <w:r w:rsidRPr="00141B28">
        <w:rPr>
          <w:rFonts w:eastAsiaTheme="minorHAnsi" w:hAnsiTheme="minorHAnsi"/>
          <w:color w:val="2F2F2F"/>
          <w:w w:val="105"/>
          <w:szCs w:val="22"/>
        </w:rPr>
        <w:t>s report. Following topics were discussed:</w:t>
      </w:r>
    </w:p>
    <w:p w14:paraId="05FA4ECF" w14:textId="04168F6A" w:rsidR="00B8114A" w:rsidRDefault="00B8114A" w:rsidP="00B074D0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End of Year Events, 2019</w:t>
      </w:r>
    </w:p>
    <w:p w14:paraId="0EE3B2B1" w14:textId="77777777" w:rsidR="00B8114A" w:rsidRDefault="00B8114A" w:rsidP="00B074D0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2019-20 Enrollment Numbers</w:t>
      </w:r>
    </w:p>
    <w:p w14:paraId="3AF47288" w14:textId="77777777" w:rsidR="00B074D0" w:rsidRPr="00141B28" w:rsidRDefault="00B074D0" w:rsidP="00B074D0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Math Scores</w:t>
      </w:r>
    </w:p>
    <w:p w14:paraId="4E42AC3D" w14:textId="77777777" w:rsidR="00B8114A" w:rsidRPr="00B074D0" w:rsidRDefault="00B8114A" w:rsidP="00B8114A">
      <w:pPr>
        <w:pStyle w:val="BodyText"/>
        <w:numPr>
          <w:ilvl w:val="1"/>
          <w:numId w:val="3"/>
        </w:numPr>
        <w:tabs>
          <w:tab w:val="left" w:pos="817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>
        <w:rPr>
          <w:rFonts w:eastAsiaTheme="minorHAnsi" w:hAnsiTheme="minorHAnsi"/>
          <w:color w:val="2F2F2F"/>
          <w:w w:val="105"/>
          <w:szCs w:val="22"/>
        </w:rPr>
        <w:t>3</w:t>
      </w:r>
      <w:r w:rsidRPr="007B4F5E">
        <w:rPr>
          <w:rFonts w:eastAsiaTheme="minorHAnsi" w:hAnsiTheme="minorHAnsi"/>
          <w:color w:val="2F2F2F"/>
          <w:w w:val="105"/>
          <w:szCs w:val="22"/>
          <w:vertAlign w:val="superscript"/>
        </w:rPr>
        <w:t>rd</w:t>
      </w:r>
      <w:r>
        <w:rPr>
          <w:rFonts w:eastAsiaTheme="minorHAnsi" w:hAnsiTheme="minorHAnsi"/>
          <w:color w:val="2F2F2F"/>
          <w:w w:val="105"/>
          <w:szCs w:val="22"/>
        </w:rPr>
        <w:t xml:space="preserve"> &amp; 4</w:t>
      </w:r>
      <w:r w:rsidRPr="00DF3040">
        <w:rPr>
          <w:rFonts w:eastAsiaTheme="minorHAnsi" w:hAnsiTheme="minorHAnsi"/>
          <w:color w:val="2F2F2F"/>
          <w:w w:val="105"/>
          <w:szCs w:val="22"/>
          <w:vertAlign w:val="superscript"/>
        </w:rPr>
        <w:t>th</w:t>
      </w:r>
      <w:r>
        <w:rPr>
          <w:rFonts w:eastAsiaTheme="minorHAnsi" w:hAnsiTheme="minorHAnsi"/>
          <w:color w:val="2F2F2F"/>
          <w:w w:val="105"/>
          <w:szCs w:val="22"/>
        </w:rPr>
        <w:t xml:space="preserve"> Grade Practice State Exam (SBAC)</w:t>
      </w:r>
    </w:p>
    <w:p w14:paraId="49D8BA51" w14:textId="6A82BD64" w:rsidR="00B074D0" w:rsidRPr="00EF0107" w:rsidRDefault="00B074D0" w:rsidP="00B074D0">
      <w:pPr>
        <w:pStyle w:val="BodyText"/>
        <w:tabs>
          <w:tab w:val="left" w:pos="817"/>
        </w:tabs>
        <w:spacing w:line="290" w:lineRule="auto"/>
        <w:ind w:left="720" w:right="216"/>
        <w:rPr>
          <w:rFonts w:eastAsiaTheme="minorHAnsi" w:hAnsiTheme="minorHAnsi"/>
          <w:color w:val="2F2F2F"/>
          <w:w w:val="105"/>
          <w:szCs w:val="22"/>
        </w:rPr>
      </w:pPr>
    </w:p>
    <w:p w14:paraId="265BAC5C" w14:textId="77777777" w:rsidR="00EF0107" w:rsidRDefault="00EF0107" w:rsidP="00EF0107">
      <w:pPr>
        <w:pStyle w:val="ListParagraph"/>
        <w:rPr>
          <w:b/>
          <w:color w:val="2F2F2F"/>
          <w:w w:val="105"/>
        </w:rPr>
      </w:pPr>
    </w:p>
    <w:p w14:paraId="18929625" w14:textId="1573755E" w:rsidR="00B8114A" w:rsidRDefault="00B8114A" w:rsidP="00B8114A">
      <w:pPr>
        <w:pStyle w:val="BodyText"/>
        <w:numPr>
          <w:ilvl w:val="0"/>
          <w:numId w:val="3"/>
        </w:numPr>
        <w:tabs>
          <w:tab w:val="left" w:pos="822"/>
        </w:tabs>
        <w:spacing w:line="292" w:lineRule="auto"/>
        <w:ind w:right="494"/>
        <w:rPr>
          <w:rFonts w:cs="Arial"/>
        </w:rPr>
      </w:pPr>
      <w:r>
        <w:rPr>
          <w:rFonts w:cs="Arial"/>
          <w:b/>
        </w:rPr>
        <w:t xml:space="preserve">Construction </w:t>
      </w:r>
      <w:r w:rsidRPr="007377FA">
        <w:rPr>
          <w:rFonts w:cs="Arial"/>
          <w:b/>
        </w:rPr>
        <w:t>Report</w:t>
      </w:r>
      <w:r>
        <w:rPr>
          <w:rFonts w:cs="Arial"/>
        </w:rPr>
        <w:t xml:space="preserve">: </w:t>
      </w:r>
      <w:r>
        <w:rPr>
          <w:rFonts w:cs="Arial"/>
        </w:rPr>
        <w:t xml:space="preserve">Dr. Charlene Reid </w:t>
      </w:r>
      <w:r>
        <w:rPr>
          <w:rFonts w:cs="Arial"/>
        </w:rPr>
        <w:t>shared the following updates:</w:t>
      </w:r>
    </w:p>
    <w:p w14:paraId="7780FDB3" w14:textId="77777777" w:rsidR="00B8114A" w:rsidRPr="00B8114A" w:rsidRDefault="00B8114A" w:rsidP="00B8114A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cs="Arial"/>
        </w:rPr>
      </w:pPr>
      <w:r w:rsidRPr="00B8114A">
        <w:rPr>
          <w:rFonts w:cs="Arial"/>
        </w:rPr>
        <w:lastRenderedPageBreak/>
        <w:t>Entrance Door/Exterior Doors:</w:t>
      </w:r>
    </w:p>
    <w:p w14:paraId="2A91A7C7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Production Lead Time: 10-12 Weeks</w:t>
      </w:r>
    </w:p>
    <w:p w14:paraId="30DE3890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Installation Time: 1 Week</w:t>
      </w:r>
    </w:p>
    <w:p w14:paraId="4A96B93F" w14:textId="582CB9CA" w:rsid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Expected Completion Date: 8/23/2019</w:t>
      </w:r>
      <w:r>
        <w:rPr>
          <w:rFonts w:cs="Arial"/>
        </w:rPr>
        <w:t>s</w:t>
      </w:r>
    </w:p>
    <w:p w14:paraId="129EF9B0" w14:textId="77777777" w:rsidR="00B8114A" w:rsidRPr="00B8114A" w:rsidRDefault="00B8114A" w:rsidP="00B8114A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cs="Arial"/>
        </w:rPr>
      </w:pPr>
      <w:r w:rsidRPr="00B8114A">
        <w:rPr>
          <w:rFonts w:cs="Arial"/>
        </w:rPr>
        <w:t>Gym Floor:</w:t>
      </w:r>
    </w:p>
    <w:p w14:paraId="77DD9B24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Material Lead Time: 4-6 Weeks</w:t>
      </w:r>
    </w:p>
    <w:p w14:paraId="0B95BBDA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Installation Time: 2-3 Weeks</w:t>
      </w:r>
    </w:p>
    <w:p w14:paraId="134D7B62" w14:textId="0A5452C5" w:rsid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Expected Completion Date: 7/31/2019</w:t>
      </w:r>
    </w:p>
    <w:p w14:paraId="5FCF01DE" w14:textId="77777777" w:rsidR="00B8114A" w:rsidRPr="00B8114A" w:rsidRDefault="00B8114A" w:rsidP="00B8114A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cs="Arial"/>
        </w:rPr>
      </w:pPr>
      <w:r w:rsidRPr="00B8114A">
        <w:rPr>
          <w:rFonts w:cs="Arial"/>
        </w:rPr>
        <w:t>Stage Lights:</w:t>
      </w:r>
    </w:p>
    <w:p w14:paraId="23878FDF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Material Lead Time: 3-4 Weeks</w:t>
      </w:r>
    </w:p>
    <w:p w14:paraId="22A718E8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Instillation Time: 3-4 Days</w:t>
      </w:r>
    </w:p>
    <w:p w14:paraId="1E831BBF" w14:textId="7F734D46" w:rsid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Expected Completion: 7/12/19</w:t>
      </w:r>
    </w:p>
    <w:p w14:paraId="3FD72324" w14:textId="77777777" w:rsidR="00B8114A" w:rsidRPr="00B8114A" w:rsidRDefault="00B8114A" w:rsidP="00B8114A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cs="Arial"/>
        </w:rPr>
      </w:pPr>
      <w:r w:rsidRPr="00B8114A">
        <w:rPr>
          <w:rFonts w:cs="Arial"/>
        </w:rPr>
        <w:t>Windows:</w:t>
      </w:r>
    </w:p>
    <w:p w14:paraId="3B6C0248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Production Lead Time:  TBD</w:t>
      </w:r>
    </w:p>
    <w:p w14:paraId="39A054B4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Instillation Time: TBD</w:t>
      </w:r>
    </w:p>
    <w:p w14:paraId="56DE6158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Expected Completion: TDB</w:t>
      </w:r>
    </w:p>
    <w:p w14:paraId="07BE9DE8" w14:textId="2C4952A6" w:rsid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Contractor is working with the window production company on getting a manufacturing time/delivery date.</w:t>
      </w:r>
    </w:p>
    <w:p w14:paraId="4DC15F88" w14:textId="77777777" w:rsidR="00B8114A" w:rsidRPr="00B8114A" w:rsidRDefault="00B8114A" w:rsidP="00B8114A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cs="Arial"/>
        </w:rPr>
      </w:pPr>
      <w:r w:rsidRPr="00B8114A">
        <w:rPr>
          <w:rFonts w:cs="Arial"/>
        </w:rPr>
        <w:t>Boilers:</w:t>
      </w:r>
    </w:p>
    <w:p w14:paraId="0E7AB93A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Instillation Time: 4-6 weeks</w:t>
      </w:r>
    </w:p>
    <w:p w14:paraId="1520B13A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Start date: TBD</w:t>
      </w:r>
    </w:p>
    <w:p w14:paraId="223BB8AB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Expected Completion: TBD</w:t>
      </w:r>
    </w:p>
    <w:p w14:paraId="68282D3E" w14:textId="77777777" w:rsidR="00B8114A" w:rsidRP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>The temporary exterior oil tank might not meet Building code for the new Boilers and there may still be an underground tank onsite.</w:t>
      </w:r>
    </w:p>
    <w:p w14:paraId="593E5931" w14:textId="685C9B68" w:rsidR="00B8114A" w:rsidRDefault="00B8114A" w:rsidP="00B8114A">
      <w:pPr>
        <w:pStyle w:val="BodyText"/>
        <w:tabs>
          <w:tab w:val="left" w:pos="822"/>
        </w:tabs>
        <w:spacing w:line="292" w:lineRule="auto"/>
        <w:ind w:left="1440" w:right="494"/>
        <w:rPr>
          <w:rFonts w:cs="Arial"/>
        </w:rPr>
      </w:pPr>
      <w:r w:rsidRPr="00B8114A">
        <w:rPr>
          <w:rFonts w:cs="Arial"/>
        </w:rPr>
        <w:t xml:space="preserve">Currently </w:t>
      </w:r>
      <w:proofErr w:type="gramStart"/>
      <w:r w:rsidRPr="00B8114A">
        <w:rPr>
          <w:rFonts w:cs="Arial"/>
        </w:rPr>
        <w:t>awaiting</w:t>
      </w:r>
      <w:proofErr w:type="gramEnd"/>
      <w:r w:rsidRPr="00B8114A">
        <w:rPr>
          <w:rFonts w:cs="Arial"/>
        </w:rPr>
        <w:t xml:space="preserve"> for gas company to inspect the Gas line to determine if the incoming Gas is sufficient for the conversion from oil to Gas.   Update expected in two weeks.</w:t>
      </w:r>
    </w:p>
    <w:p w14:paraId="54CCA026" w14:textId="21711D96" w:rsidR="00B8114A" w:rsidRDefault="00B8114A" w:rsidP="00B8114A">
      <w:pPr>
        <w:pStyle w:val="BodyText"/>
        <w:tabs>
          <w:tab w:val="left" w:pos="822"/>
        </w:tabs>
        <w:spacing w:line="292" w:lineRule="auto"/>
        <w:ind w:right="494"/>
        <w:rPr>
          <w:rFonts w:cs="Arial"/>
        </w:rPr>
      </w:pPr>
    </w:p>
    <w:p w14:paraId="555D01E7" w14:textId="0774A304" w:rsidR="00002DF6" w:rsidRDefault="00C92189" w:rsidP="00002DF6">
      <w:pPr>
        <w:pStyle w:val="BodyText"/>
        <w:numPr>
          <w:ilvl w:val="0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b/>
          <w:color w:val="2F2F2F"/>
          <w:w w:val="105"/>
        </w:rPr>
        <w:t>Financial</w:t>
      </w:r>
      <w:r>
        <w:rPr>
          <w:b/>
          <w:color w:val="2F2F2F"/>
          <w:spacing w:val="-2"/>
          <w:w w:val="105"/>
        </w:rPr>
        <w:t xml:space="preserve"> </w:t>
      </w:r>
      <w:r>
        <w:rPr>
          <w:b/>
          <w:color w:val="2F2F2F"/>
          <w:w w:val="105"/>
        </w:rPr>
        <w:t>Report:</w:t>
      </w:r>
      <w:r>
        <w:rPr>
          <w:b/>
          <w:color w:val="2F2F2F"/>
          <w:spacing w:val="35"/>
          <w:w w:val="105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Board reviewed </w:t>
      </w:r>
      <w:r w:rsidR="00B8114A">
        <w:rPr>
          <w:rFonts w:eastAsiaTheme="minorHAnsi" w:hAnsiTheme="minorHAnsi"/>
          <w:color w:val="2F2F2F"/>
          <w:w w:val="105"/>
          <w:szCs w:val="22"/>
        </w:rPr>
        <w:t>April</w:t>
      </w:r>
      <w:r w:rsidR="00002DF6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>201</w:t>
      </w:r>
      <w:r w:rsidR="007B4F5E">
        <w:rPr>
          <w:rFonts w:eastAsiaTheme="minorHAnsi" w:hAnsiTheme="minorHAnsi"/>
          <w:color w:val="2F2F2F"/>
          <w:w w:val="105"/>
          <w:szCs w:val="22"/>
        </w:rPr>
        <w:t>9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 xml:space="preserve"> YTD </w:t>
      </w:r>
      <w:r w:rsidRPr="00141B28">
        <w:rPr>
          <w:rFonts w:eastAsiaTheme="minorHAnsi" w:hAnsiTheme="minorHAnsi"/>
          <w:color w:val="2F2F2F"/>
          <w:w w:val="105"/>
          <w:szCs w:val="22"/>
        </w:rPr>
        <w:t>financials which were previously distributed to the Board.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="007B4F5E">
        <w:rPr>
          <w:rFonts w:eastAsiaTheme="minorHAnsi" w:hAnsiTheme="minorHAnsi"/>
          <w:color w:val="2F2F2F"/>
          <w:w w:val="105"/>
          <w:szCs w:val="22"/>
        </w:rPr>
        <w:t>Presented financials were already discussed in detail on finance committee call.</w:t>
      </w:r>
      <w:r w:rsidR="00D22C1E">
        <w:rPr>
          <w:rFonts w:eastAsiaTheme="minorHAnsi" w:hAnsiTheme="minorHAnsi"/>
          <w:color w:val="2F2F2F"/>
          <w:w w:val="105"/>
          <w:szCs w:val="22"/>
        </w:rPr>
        <w:t xml:space="preserve"> </w:t>
      </w:r>
    </w:p>
    <w:p w14:paraId="6C1ED355" w14:textId="77777777" w:rsidR="00002DF6" w:rsidRDefault="00002DF6" w:rsidP="00002DF6">
      <w:pPr>
        <w:pStyle w:val="ListParagraph"/>
        <w:rPr>
          <w:b/>
          <w:color w:val="2F2F2F"/>
          <w:w w:val="105"/>
        </w:rPr>
      </w:pPr>
    </w:p>
    <w:p w14:paraId="23866910" w14:textId="79BB7B5A" w:rsidR="00B8114A" w:rsidRPr="008C64BA" w:rsidRDefault="00002DF6" w:rsidP="00B8114A">
      <w:pPr>
        <w:pStyle w:val="BodyText"/>
        <w:numPr>
          <w:ilvl w:val="0"/>
          <w:numId w:val="3"/>
        </w:numPr>
        <w:tabs>
          <w:tab w:val="left" w:pos="817"/>
        </w:tabs>
        <w:spacing w:line="290" w:lineRule="auto"/>
        <w:ind w:right="216"/>
        <w:rPr>
          <w:rFonts w:cs="Arial"/>
        </w:rPr>
      </w:pPr>
      <w:r w:rsidRPr="00002DF6">
        <w:rPr>
          <w:b/>
          <w:color w:val="2F2F2F"/>
          <w:w w:val="105"/>
        </w:rPr>
        <w:t xml:space="preserve">A MOTION </w:t>
      </w:r>
      <w:r w:rsidRPr="00002DF6">
        <w:rPr>
          <w:color w:val="2F2F2F"/>
          <w:w w:val="105"/>
        </w:rPr>
        <w:t xml:space="preserve">to approve </w:t>
      </w:r>
      <w:r w:rsidR="00B8114A">
        <w:rPr>
          <w:color w:val="2F2F2F"/>
          <w:w w:val="105"/>
        </w:rPr>
        <w:t xml:space="preserve">“Financial Policies and Procedures” manual </w:t>
      </w:r>
      <w:r w:rsidRPr="00002DF6">
        <w:rPr>
          <w:color w:val="2F2F2F"/>
          <w:w w:val="105"/>
        </w:rPr>
        <w:t>was made and unanimously approved.</w:t>
      </w:r>
    </w:p>
    <w:p w14:paraId="21679446" w14:textId="77777777" w:rsidR="008C64BA" w:rsidRDefault="008C64BA" w:rsidP="008C64BA">
      <w:pPr>
        <w:pStyle w:val="ListParagraph"/>
        <w:rPr>
          <w:rFonts w:cs="Arial"/>
        </w:rPr>
      </w:pPr>
    </w:p>
    <w:p w14:paraId="76793E49" w14:textId="6DE7ACD1" w:rsidR="00B8114A" w:rsidRPr="008C64BA" w:rsidRDefault="008C64BA" w:rsidP="00AF15D2">
      <w:pPr>
        <w:pStyle w:val="BodyText"/>
        <w:numPr>
          <w:ilvl w:val="0"/>
          <w:numId w:val="3"/>
        </w:numPr>
        <w:tabs>
          <w:tab w:val="left" w:pos="817"/>
        </w:tabs>
        <w:spacing w:line="290" w:lineRule="auto"/>
        <w:ind w:right="216"/>
        <w:rPr>
          <w:rFonts w:cs="Arial"/>
        </w:rPr>
      </w:pPr>
      <w:r w:rsidRPr="008C64BA">
        <w:rPr>
          <w:b/>
          <w:color w:val="2F2F2F"/>
          <w:w w:val="105"/>
        </w:rPr>
        <w:t xml:space="preserve">A MOTION </w:t>
      </w:r>
      <w:r w:rsidRPr="008C64BA">
        <w:rPr>
          <w:color w:val="2F2F2F"/>
          <w:w w:val="105"/>
        </w:rPr>
        <w:t>to approve transfer of bank accounts from Chase to JPMorgan Chase effective was made and unanimously approved</w:t>
      </w:r>
      <w:r>
        <w:rPr>
          <w:color w:val="2F2F2F"/>
          <w:w w:val="105"/>
        </w:rPr>
        <w:t>.</w:t>
      </w:r>
    </w:p>
    <w:p w14:paraId="6B6AA95D" w14:textId="6AE30D69" w:rsidR="00717F83" w:rsidRDefault="00B8114A" w:rsidP="00B8114A">
      <w:pPr>
        <w:pStyle w:val="BodyText"/>
        <w:tabs>
          <w:tab w:val="left" w:pos="817"/>
        </w:tabs>
        <w:spacing w:line="290" w:lineRule="auto"/>
        <w:ind w:left="720" w:right="216"/>
        <w:rPr>
          <w:rFonts w:cs="Arial"/>
        </w:rPr>
      </w:pPr>
      <w:r>
        <w:rPr>
          <w:rFonts w:cs="Arial"/>
        </w:rPr>
        <w:t xml:space="preserve"> </w:t>
      </w:r>
    </w:p>
    <w:p w14:paraId="3D6FB25A" w14:textId="405CAF5A" w:rsidR="00717F83" w:rsidRDefault="00717F83" w:rsidP="00717F83">
      <w:pPr>
        <w:pStyle w:val="BodyText"/>
        <w:tabs>
          <w:tab w:val="left" w:pos="822"/>
        </w:tabs>
        <w:spacing w:line="292" w:lineRule="auto"/>
        <w:ind w:right="494"/>
        <w:rPr>
          <w:rFonts w:cs="Arial"/>
        </w:rPr>
      </w:pPr>
      <w:r>
        <w:rPr>
          <w:rFonts w:cs="Arial"/>
        </w:rPr>
        <w:t>NO PUBLIC COMMENTS</w:t>
      </w:r>
    </w:p>
    <w:sectPr w:rsidR="00717F83">
      <w:type w:val="continuous"/>
      <w:pgSz w:w="12240" w:h="15840"/>
      <w:pgMar w:top="1260" w:right="12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C2919"/>
    <w:multiLevelType w:val="hybridMultilevel"/>
    <w:tmpl w:val="9DA099D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62423A2D"/>
    <w:multiLevelType w:val="hybridMultilevel"/>
    <w:tmpl w:val="597A07F4"/>
    <w:lvl w:ilvl="0" w:tplc="C7FA7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1A49"/>
    <w:multiLevelType w:val="hybridMultilevel"/>
    <w:tmpl w:val="3872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F"/>
    <w:rsid w:val="00002DF6"/>
    <w:rsid w:val="000B2366"/>
    <w:rsid w:val="00141B28"/>
    <w:rsid w:val="001B3485"/>
    <w:rsid w:val="001E1062"/>
    <w:rsid w:val="002C3C3D"/>
    <w:rsid w:val="0033536D"/>
    <w:rsid w:val="003A4066"/>
    <w:rsid w:val="004F168B"/>
    <w:rsid w:val="00521061"/>
    <w:rsid w:val="00681263"/>
    <w:rsid w:val="00685E7A"/>
    <w:rsid w:val="006E51DE"/>
    <w:rsid w:val="00717F83"/>
    <w:rsid w:val="007377FA"/>
    <w:rsid w:val="007B4F5E"/>
    <w:rsid w:val="008C64BA"/>
    <w:rsid w:val="008D29C7"/>
    <w:rsid w:val="00A039A4"/>
    <w:rsid w:val="00B074D0"/>
    <w:rsid w:val="00B57ABA"/>
    <w:rsid w:val="00B8114A"/>
    <w:rsid w:val="00C8594F"/>
    <w:rsid w:val="00C92189"/>
    <w:rsid w:val="00D22C1E"/>
    <w:rsid w:val="00DF3040"/>
    <w:rsid w:val="00EB62A5"/>
    <w:rsid w:val="00EE1A3D"/>
    <w:rsid w:val="00E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8368"/>
  <w15:docId w15:val="{FC07E872-990C-4D4A-A037-370B7EB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2"/>
      <w:ind w:left="3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Kaushal</dc:creator>
  <cp:lastModifiedBy>Vikas Kaushal</cp:lastModifiedBy>
  <cp:revision>5</cp:revision>
  <dcterms:created xsi:type="dcterms:W3CDTF">2019-08-23T16:50:00Z</dcterms:created>
  <dcterms:modified xsi:type="dcterms:W3CDTF">2019-08-23T17:43:00Z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2019-01-09T00:00:00Z</vt:filetime>
  </property>
</Properties>
</file>