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08FFCD" w14:textId="77777777" w:rsidR="0019692E" w:rsidRDefault="0019692E">
      <w:pPr>
        <w:spacing w:line="240" w:lineRule="auto"/>
        <w:rPr>
          <w:rFonts w:ascii="Quicksand" w:eastAsia="Quicksand" w:hAnsi="Quicksand" w:cs="Quicksand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770"/>
        <w:gridCol w:w="1740"/>
        <w:gridCol w:w="1890"/>
        <w:gridCol w:w="1800"/>
        <w:gridCol w:w="1800"/>
      </w:tblGrid>
      <w:tr w:rsidR="0019692E" w14:paraId="2E5EDF0D" w14:textId="77777777">
        <w:trPr>
          <w:trHeight w:val="560"/>
        </w:trPr>
        <w:tc>
          <w:tcPr>
            <w:tcW w:w="10800" w:type="dxa"/>
            <w:gridSpan w:val="6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3EFB" w14:textId="77777777" w:rsidR="0019692E" w:rsidRDefault="008B0704">
            <w:pPr>
              <w:spacing w:before="40" w:after="40" w:line="240" w:lineRule="auto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  <w:b/>
                <w:color w:val="00FFFF"/>
                <w:sz w:val="36"/>
                <w:szCs w:val="36"/>
              </w:rPr>
              <w:t>My Pre-Kindergarten Academic Menu</w:t>
            </w:r>
          </w:p>
        </w:tc>
      </w:tr>
      <w:tr w:rsidR="0019692E" w14:paraId="20698B9D" w14:textId="77777777">
        <w:trPr>
          <w:trHeight w:val="420"/>
        </w:trPr>
        <w:tc>
          <w:tcPr>
            <w:tcW w:w="108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D496" w14:textId="77777777" w:rsidR="0019692E" w:rsidRDefault="008B0704">
            <w:pPr>
              <w:spacing w:line="240" w:lineRule="auto"/>
              <w:jc w:val="center"/>
              <w:rPr>
                <w:rFonts w:ascii="Quicksand" w:eastAsia="Quicksand" w:hAnsi="Quicksand" w:cs="Quicksand"/>
                <w:b/>
                <w:sz w:val="24"/>
                <w:szCs w:val="24"/>
                <w:u w:val="single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 xml:space="preserve">Complete the daily </w:t>
            </w:r>
            <w:r>
              <w:rPr>
                <w:rFonts w:ascii="Quicksand" w:eastAsia="Quicksand" w:hAnsi="Quicksand" w:cs="Quicksand"/>
                <w:b/>
                <w:sz w:val="24"/>
                <w:szCs w:val="24"/>
              </w:rPr>
              <w:t>Reading</w:t>
            </w:r>
            <w:r>
              <w:rPr>
                <w:rFonts w:ascii="Quicksand" w:eastAsia="Quicksand" w:hAnsi="Quicksand" w:cs="Quicksand"/>
                <w:sz w:val="24"/>
                <w:szCs w:val="24"/>
              </w:rPr>
              <w:t xml:space="preserve"> &amp; </w:t>
            </w:r>
            <w:r>
              <w:rPr>
                <w:rFonts w:ascii="Quicksand" w:eastAsia="Quicksand" w:hAnsi="Quicksand" w:cs="Quicksand"/>
                <w:b/>
                <w:sz w:val="24"/>
                <w:szCs w:val="24"/>
              </w:rPr>
              <w:t>Math</w:t>
            </w:r>
            <w:r>
              <w:rPr>
                <w:rFonts w:ascii="Quicksand" w:eastAsia="Quicksand" w:hAnsi="Quicksand" w:cs="Quicksand"/>
                <w:sz w:val="24"/>
                <w:szCs w:val="24"/>
              </w:rPr>
              <w:t xml:space="preserve"> Assignments using </w:t>
            </w:r>
            <w:r>
              <w:rPr>
                <w:rFonts w:ascii="Quicksand" w:eastAsia="Quicksand" w:hAnsi="Quicksand" w:cs="Quicksand"/>
                <w:b/>
                <w:sz w:val="24"/>
                <w:szCs w:val="24"/>
                <w:u w:val="single"/>
              </w:rPr>
              <w:t>“IXL”</w:t>
            </w:r>
            <w:r>
              <w:rPr>
                <w:rFonts w:ascii="Quicksand" w:eastAsia="Quicksand" w:hAnsi="Quicksand" w:cs="Quicksand"/>
                <w:b/>
                <w:sz w:val="24"/>
                <w:szCs w:val="24"/>
              </w:rPr>
              <w:t xml:space="preserve"> </w:t>
            </w:r>
            <w:r>
              <w:rPr>
                <w:rFonts w:ascii="Quicksand" w:eastAsia="Quicksand" w:hAnsi="Quicksand" w:cs="Quicksand"/>
                <w:sz w:val="24"/>
                <w:szCs w:val="24"/>
              </w:rPr>
              <w:t xml:space="preserve">through </w:t>
            </w:r>
            <w:r>
              <w:rPr>
                <w:rFonts w:ascii="Quicksand" w:eastAsia="Quicksand" w:hAnsi="Quicksand" w:cs="Quicksand"/>
                <w:b/>
                <w:sz w:val="24"/>
                <w:szCs w:val="24"/>
                <w:u w:val="single"/>
              </w:rPr>
              <w:t xml:space="preserve">Clever </w:t>
            </w:r>
          </w:p>
          <w:p w14:paraId="76AB3051" w14:textId="77777777" w:rsidR="0019692E" w:rsidRDefault="008B0704">
            <w:pPr>
              <w:spacing w:line="240" w:lineRule="auto"/>
              <w:jc w:val="center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</w:rPr>
              <w:t>***For IXL Reading, please use the Kindergarten Language Arts lessons***</w:t>
            </w:r>
          </w:p>
        </w:tc>
      </w:tr>
      <w:tr w:rsidR="0019692E" w14:paraId="5467020B" w14:textId="77777777">
        <w:trPr>
          <w:trHeight w:val="40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DC700" w14:textId="77777777" w:rsidR="0019692E" w:rsidRDefault="0019692E">
            <w:pPr>
              <w:spacing w:line="240" w:lineRule="auto"/>
              <w:jc w:val="center"/>
              <w:rPr>
                <w:rFonts w:ascii="Quicksand" w:eastAsia="Quicksand" w:hAnsi="Quicksand" w:cs="Quicksand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10FB" w14:textId="77777777" w:rsidR="0019692E" w:rsidRDefault="008B0704">
            <w:pPr>
              <w:spacing w:line="240" w:lineRule="auto"/>
              <w:ind w:left="270" w:hanging="200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Monday 6/1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0600C" w14:textId="77777777" w:rsidR="0019692E" w:rsidRDefault="008B0704">
            <w:pPr>
              <w:spacing w:line="240" w:lineRule="auto"/>
              <w:ind w:left="270" w:hanging="200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Tuesday 6/2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197BC" w14:textId="77777777" w:rsidR="0019692E" w:rsidRDefault="008B0704">
            <w:pPr>
              <w:shd w:val="clear" w:color="auto" w:fill="FFFFFF"/>
              <w:spacing w:line="240" w:lineRule="auto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Wednesday 6/3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C5EF" w14:textId="77777777" w:rsidR="0019692E" w:rsidRDefault="008B0704">
            <w:pPr>
              <w:spacing w:line="240" w:lineRule="auto"/>
              <w:ind w:left="270" w:hanging="200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Thursday 6/4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45C56" w14:textId="77777777" w:rsidR="0019692E" w:rsidRDefault="008B0704">
            <w:pPr>
              <w:spacing w:line="240" w:lineRule="auto"/>
              <w:ind w:left="270" w:hanging="200"/>
              <w:jc w:val="center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Friday 6/5</w:t>
            </w:r>
          </w:p>
        </w:tc>
      </w:tr>
      <w:tr w:rsidR="0019692E" w14:paraId="5411880C" w14:textId="77777777">
        <w:trPr>
          <w:trHeight w:val="48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63FAF" w14:textId="77777777" w:rsidR="0019692E" w:rsidRDefault="008B0704">
            <w:pPr>
              <w:spacing w:line="240" w:lineRule="auto"/>
              <w:jc w:val="center"/>
              <w:rPr>
                <w:rFonts w:ascii="Quicksand" w:eastAsia="Quicksand" w:hAnsi="Quicksand" w:cs="Quicksand"/>
                <w:b/>
                <w:sz w:val="28"/>
                <w:szCs w:val="28"/>
                <w:highlight w:val="white"/>
              </w:rPr>
            </w:pPr>
            <w:r>
              <w:rPr>
                <w:rFonts w:ascii="Quicksand" w:eastAsia="Quicksand" w:hAnsi="Quicksand" w:cs="Quicksand"/>
                <w:b/>
                <w:noProof/>
                <w:sz w:val="28"/>
                <w:szCs w:val="28"/>
                <w:highlight w:val="white"/>
              </w:rPr>
              <w:drawing>
                <wp:inline distT="114300" distB="114300" distL="114300" distR="114300" wp14:anchorId="192FD9EB" wp14:editId="5BC7C8B0">
                  <wp:extent cx="338138" cy="322036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8" cy="3220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685CE53" w14:textId="77777777" w:rsidR="0019692E" w:rsidRDefault="008B0704">
            <w:pPr>
              <w:spacing w:line="240" w:lineRule="auto"/>
              <w:jc w:val="center"/>
              <w:rPr>
                <w:rFonts w:ascii="Quicksand" w:eastAsia="Quicksand" w:hAnsi="Quicksand" w:cs="Quicksand"/>
                <w:b/>
                <w:sz w:val="24"/>
                <w:szCs w:val="24"/>
                <w:highlight w:val="white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  <w:highlight w:val="white"/>
              </w:rPr>
              <w:t>Math</w:t>
            </w:r>
          </w:p>
          <w:p w14:paraId="3649375F" w14:textId="77777777" w:rsidR="0019692E" w:rsidRDefault="008B0704">
            <w:pPr>
              <w:spacing w:line="240" w:lineRule="auto"/>
              <w:jc w:val="center"/>
              <w:rPr>
                <w:rFonts w:ascii="Quicksand" w:eastAsia="Quicksand" w:hAnsi="Quicksand" w:cs="Quicksand"/>
                <w:b/>
                <w:sz w:val="20"/>
                <w:szCs w:val="20"/>
                <w:highlight w:val="white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  <w:highlight w:val="white"/>
              </w:rPr>
              <w:t>20 minutes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DFC99" w14:textId="77777777" w:rsidR="0019692E" w:rsidRDefault="008B0704">
            <w:pPr>
              <w:shd w:val="clear" w:color="auto" w:fill="FFFFFF"/>
              <w:spacing w:line="270" w:lineRule="auto"/>
              <w:rPr>
                <w:rFonts w:ascii="Quicksand" w:eastAsia="Quicksand" w:hAnsi="Quicksand" w:cs="Quicksand"/>
                <w:color w:val="3B6715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(E5)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Fewer, more, and same</w:t>
            </w:r>
          </w:p>
          <w:p w14:paraId="2C303F31" w14:textId="77777777" w:rsidR="0019692E" w:rsidRDefault="008B0704">
            <w:pPr>
              <w:shd w:val="clear" w:color="auto" w:fill="FFFFFF"/>
              <w:spacing w:line="270" w:lineRule="auto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(K1)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Name the shape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50AD3" w14:textId="77777777" w:rsidR="0019692E" w:rsidRDefault="008B0704">
            <w:pPr>
              <w:shd w:val="clear" w:color="auto" w:fill="FFFFFF"/>
              <w:spacing w:line="27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(E6)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Are there enough?</w:t>
            </w:r>
          </w:p>
          <w:p w14:paraId="40AD1A31" w14:textId="77777777" w:rsidR="0019692E" w:rsidRDefault="008B0704">
            <w:pPr>
              <w:shd w:val="clear" w:color="auto" w:fill="FFFFFF"/>
              <w:spacing w:line="270" w:lineRule="auto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(K2)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Circles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2A5F6" w14:textId="77777777" w:rsidR="0019692E" w:rsidRDefault="008B0704">
            <w:pPr>
              <w:shd w:val="clear" w:color="auto" w:fill="FFFFFF"/>
              <w:spacing w:line="27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(E7)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Compare numbers (larger and largest)</w:t>
            </w:r>
          </w:p>
          <w:p w14:paraId="6B35B83D" w14:textId="77777777" w:rsidR="0019692E" w:rsidRDefault="008B0704">
            <w:pPr>
              <w:shd w:val="clear" w:color="auto" w:fill="FFFFFF"/>
              <w:spacing w:line="270" w:lineRule="auto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 xml:space="preserve">(K3) 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>Triangles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9EF41" w14:textId="77777777" w:rsidR="0019692E" w:rsidRDefault="008B0704">
            <w:pPr>
              <w:shd w:val="clear" w:color="auto" w:fill="FFFFFF"/>
              <w:spacing w:line="270" w:lineRule="auto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(E8)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Compare numbers (smaller and smallest)</w:t>
            </w:r>
          </w:p>
          <w:p w14:paraId="578C4417" w14:textId="77777777" w:rsidR="0019692E" w:rsidRDefault="008B0704">
            <w:pPr>
              <w:shd w:val="clear" w:color="auto" w:fill="FFFFFF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 xml:space="preserve">(K4) 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>Squares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F807" w14:textId="77777777" w:rsidR="0019692E" w:rsidRDefault="008B0704">
            <w:pPr>
              <w:shd w:val="clear" w:color="auto" w:fill="FFFFFF"/>
              <w:spacing w:line="240" w:lineRule="auto"/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 xml:space="preserve">(F6) </w:t>
            </w:r>
            <w:r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  <w:t>Above and below</w:t>
            </w:r>
          </w:p>
          <w:p w14:paraId="6163FDEE" w14:textId="77777777" w:rsidR="0019692E" w:rsidRDefault="008B0704">
            <w:pPr>
              <w:shd w:val="clear" w:color="auto" w:fill="FFFFFF"/>
              <w:spacing w:line="240" w:lineRule="auto"/>
              <w:rPr>
                <w:rFonts w:ascii="Quicksand" w:eastAsia="Quicksand" w:hAnsi="Quicksand" w:cs="Quicksand"/>
                <w:b/>
                <w:sz w:val="20"/>
                <w:szCs w:val="20"/>
                <w:highlight w:val="white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  <w:highlight w:val="white"/>
              </w:rPr>
              <w:t xml:space="preserve">(K5) 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>Rectangles</w:t>
            </w:r>
          </w:p>
        </w:tc>
      </w:tr>
      <w:tr w:rsidR="0019692E" w14:paraId="28E95CA4" w14:textId="77777777">
        <w:trPr>
          <w:trHeight w:val="1845"/>
        </w:trPr>
        <w:tc>
          <w:tcPr>
            <w:tcW w:w="1800" w:type="dxa"/>
            <w:vMerge w:val="restart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D267A" w14:textId="77777777" w:rsidR="0019692E" w:rsidRDefault="008B0704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  <w:sz w:val="24"/>
                <w:szCs w:val="24"/>
                <w:highlight w:val="white"/>
              </w:rPr>
            </w:pPr>
            <w:r>
              <w:rPr>
                <w:rFonts w:ascii="Quicksand" w:eastAsia="Quicksand" w:hAnsi="Quicksand" w:cs="Quicksand"/>
                <w:b/>
                <w:noProof/>
                <w:sz w:val="28"/>
                <w:szCs w:val="28"/>
                <w:highlight w:val="white"/>
              </w:rPr>
              <w:drawing>
                <wp:inline distT="114300" distB="114300" distL="114300" distR="114300" wp14:anchorId="1A6AEA3F" wp14:editId="12A9325B">
                  <wp:extent cx="423863" cy="398929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3989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AD9E24D" w14:textId="77777777" w:rsidR="0019692E" w:rsidRDefault="008B0704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  <w:sz w:val="24"/>
                <w:szCs w:val="24"/>
                <w:highlight w:val="white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  <w:highlight w:val="white"/>
              </w:rPr>
              <w:t>Reading</w:t>
            </w:r>
          </w:p>
          <w:p w14:paraId="63CB5E7D" w14:textId="77777777" w:rsidR="0019692E" w:rsidRDefault="008B0704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  <w:sz w:val="28"/>
                <w:szCs w:val="28"/>
                <w:highlight w:val="white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  <w:highlight w:val="white"/>
              </w:rPr>
              <w:t>40 minutes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DC4C" w14:textId="77777777" w:rsidR="0019692E" w:rsidRDefault="008B0704">
            <w:pPr>
              <w:shd w:val="clear" w:color="auto" w:fill="FFFFFF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(F2)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Choose the picture that rhymes with the word</w:t>
            </w:r>
          </w:p>
          <w:p w14:paraId="4BB3FEE4" w14:textId="77777777" w:rsidR="0019692E" w:rsidRDefault="008B0704">
            <w:pP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(U3)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What am I?</w:t>
            </w:r>
          </w:p>
          <w:p w14:paraId="53463BE8" w14:textId="77777777" w:rsidR="0019692E" w:rsidRDefault="008B0704">
            <w:pP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i/>
                <w:sz w:val="16"/>
                <w:szCs w:val="16"/>
              </w:rPr>
              <w:t>*Use the Kindergarten Language Arts  lessons</w:t>
            </w:r>
            <w:r>
              <w:rPr>
                <w:rFonts w:ascii="Quicksand" w:eastAsia="Quicksand" w:hAnsi="Quicksand" w:cs="Quicksand"/>
                <w:sz w:val="16"/>
                <w:szCs w:val="16"/>
              </w:rPr>
              <w:t>*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0D45" w14:textId="77777777" w:rsidR="0019692E" w:rsidRDefault="008B0704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 xml:space="preserve">(F3) 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>Which word does not rhyme?</w:t>
            </w:r>
          </w:p>
          <w:p w14:paraId="4D8AEFAD" w14:textId="77777777" w:rsidR="0019692E" w:rsidRDefault="008B0704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 xml:space="preserve">(W1) 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>Compare pictures using adjectives</w:t>
            </w:r>
          </w:p>
          <w:p w14:paraId="661990FE" w14:textId="77777777" w:rsidR="0019692E" w:rsidRDefault="008B0704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16"/>
                <w:szCs w:val="16"/>
              </w:rPr>
            </w:pPr>
            <w:r>
              <w:rPr>
                <w:rFonts w:ascii="Quicksand" w:eastAsia="Quicksand" w:hAnsi="Quicksand" w:cs="Quicksand"/>
                <w:i/>
                <w:sz w:val="16"/>
                <w:szCs w:val="16"/>
              </w:rPr>
              <w:t>*Use the Kindergarten Language Arts  lessons</w:t>
            </w:r>
            <w:r>
              <w:rPr>
                <w:rFonts w:ascii="Quicksand" w:eastAsia="Quicksand" w:hAnsi="Quicksand" w:cs="Quicksand"/>
                <w:sz w:val="16"/>
                <w:szCs w:val="16"/>
              </w:rPr>
              <w:t>*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C559C" w14:textId="77777777" w:rsidR="0019692E" w:rsidRDefault="008B0704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(G2)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Identify the first, second and last sound in a word</w:t>
            </w:r>
          </w:p>
          <w:p w14:paraId="08CD2CC0" w14:textId="77777777" w:rsidR="0019692E" w:rsidRDefault="008B0704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 xml:space="preserve">(X1) 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>Inside and outside, above and below, next to and beside</w:t>
            </w:r>
          </w:p>
          <w:p w14:paraId="423A6498" w14:textId="77777777" w:rsidR="0019692E" w:rsidRDefault="008B0704">
            <w:pPr>
              <w:widowControl w:val="0"/>
              <w:spacing w:line="240" w:lineRule="auto"/>
              <w:rPr>
                <w:rFonts w:ascii="Quicksand" w:eastAsia="Quicksand" w:hAnsi="Quicksand" w:cs="Quicksand"/>
                <w:i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i/>
                <w:sz w:val="16"/>
                <w:szCs w:val="16"/>
              </w:rPr>
              <w:t>*Use the Kindergarten Language Arts  lessons*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E074" w14:textId="77777777" w:rsidR="0019692E" w:rsidRDefault="008B0704">
            <w:pP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 xml:space="preserve">(H1) 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>Which two words start with the same sound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>?</w:t>
            </w:r>
          </w:p>
          <w:p w14:paraId="757C95AF" w14:textId="77777777" w:rsidR="0019692E" w:rsidRDefault="008B0704">
            <w:pP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 xml:space="preserve">(X2) 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>Choose the best location word to match the picture</w:t>
            </w:r>
          </w:p>
          <w:p w14:paraId="478748B8" w14:textId="77777777" w:rsidR="0019692E" w:rsidRDefault="008B0704">
            <w:pPr>
              <w:widowControl w:val="0"/>
              <w:spacing w:line="240" w:lineRule="auto"/>
              <w:rPr>
                <w:rFonts w:ascii="Quicksand" w:eastAsia="Quicksand" w:hAnsi="Quicksand" w:cs="Quicksand"/>
                <w:i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i/>
                <w:sz w:val="16"/>
                <w:szCs w:val="16"/>
              </w:rPr>
              <w:t>*Use the Kindergarten Language Arts  lessons*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D9549" w14:textId="77777777" w:rsidR="0019692E" w:rsidRDefault="008B0704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 xml:space="preserve">(H2) 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>Find all the words that start with a given sound</w:t>
            </w:r>
          </w:p>
          <w:p w14:paraId="3A54CE36" w14:textId="77777777" w:rsidR="0019692E" w:rsidRDefault="008B0704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 xml:space="preserve">(Y1) 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>Who, what, when, where or why?</w:t>
            </w:r>
          </w:p>
          <w:p w14:paraId="6277CC66" w14:textId="77777777" w:rsidR="0019692E" w:rsidRDefault="008B0704">
            <w:pPr>
              <w:widowControl w:val="0"/>
              <w:spacing w:line="240" w:lineRule="auto"/>
              <w:rPr>
                <w:rFonts w:ascii="Quicksand" w:eastAsia="Quicksand" w:hAnsi="Quicksand" w:cs="Quicksand"/>
                <w:i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i/>
                <w:sz w:val="16"/>
                <w:szCs w:val="16"/>
              </w:rPr>
              <w:t>*Use the Kindergarten Language Arts  lessons*</w:t>
            </w:r>
          </w:p>
        </w:tc>
      </w:tr>
      <w:tr w:rsidR="0019692E" w14:paraId="6D9CC825" w14:textId="77777777">
        <w:trPr>
          <w:trHeight w:val="720"/>
        </w:trPr>
        <w:tc>
          <w:tcPr>
            <w:tcW w:w="1800" w:type="dxa"/>
            <w:vMerge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D586" w14:textId="77777777" w:rsidR="0019692E" w:rsidRDefault="0019692E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8"/>
                <w:szCs w:val="28"/>
                <w:highlight w:val="white"/>
              </w:rPr>
            </w:pPr>
          </w:p>
        </w:tc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33645" w14:textId="77777777" w:rsidR="0019692E" w:rsidRDefault="008B0704">
            <w:pPr>
              <w:spacing w:line="240" w:lineRule="auto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 xml:space="preserve">                              Choose a way to read for 20 minutes every day</w:t>
            </w:r>
          </w:p>
          <w:p w14:paraId="0BF5BE93" w14:textId="77777777" w:rsidR="0019692E" w:rsidRDefault="008B0704">
            <w:pP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Read and listen to classical music         Read with sunglasses on      Read a realistic fiction book</w:t>
            </w:r>
          </w:p>
        </w:tc>
      </w:tr>
      <w:tr w:rsidR="0019692E" w14:paraId="5DD08313" w14:textId="77777777">
        <w:trPr>
          <w:trHeight w:val="42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1CDE" w14:textId="77777777" w:rsidR="0019692E" w:rsidRDefault="008B0704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noProof/>
                <w:sz w:val="24"/>
                <w:szCs w:val="24"/>
              </w:rPr>
              <w:drawing>
                <wp:inline distT="114300" distB="114300" distL="114300" distR="114300" wp14:anchorId="7FFD7AC3" wp14:editId="3A5B8366">
                  <wp:extent cx="936676" cy="433388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76" cy="433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5DB3A01" w14:textId="77777777" w:rsidR="0019692E" w:rsidRDefault="0019692E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14:paraId="364D0B89" w14:textId="77777777" w:rsidR="0019692E" w:rsidRDefault="0019692E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14:paraId="44C05213" w14:textId="77777777" w:rsidR="0019692E" w:rsidRDefault="008B0704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This Week’s Theme is…</w:t>
            </w:r>
          </w:p>
          <w:p w14:paraId="21196B6F" w14:textId="77777777" w:rsidR="0019692E" w:rsidRDefault="0019692E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</w:p>
          <w:p w14:paraId="673B5491" w14:textId="77777777" w:rsidR="0019692E" w:rsidRDefault="0019692E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</w:p>
          <w:p w14:paraId="6A28374F" w14:textId="77777777" w:rsidR="0019692E" w:rsidRDefault="008B0704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sz w:val="36"/>
                <w:szCs w:val="36"/>
              </w:rPr>
              <w:t xml:space="preserve">Robots </w:t>
            </w:r>
          </w:p>
          <w:p w14:paraId="23DEBC79" w14:textId="77777777" w:rsidR="0019692E" w:rsidRDefault="0019692E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</w:p>
          <w:p w14:paraId="32F14194" w14:textId="77777777" w:rsidR="0019692E" w:rsidRDefault="008B0704">
            <w:pPr>
              <w:widowControl w:val="0"/>
              <w:spacing w:line="240" w:lineRule="auto"/>
              <w:ind w:left="-90"/>
              <w:jc w:val="center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noProof/>
                <w:sz w:val="24"/>
                <w:szCs w:val="24"/>
              </w:rPr>
              <w:drawing>
                <wp:inline distT="114300" distB="114300" distL="114300" distR="114300" wp14:anchorId="63CCC3EF" wp14:editId="41858689">
                  <wp:extent cx="1042988" cy="1348012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8" cy="13480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C6D9983" w14:textId="77777777" w:rsidR="0019692E" w:rsidRDefault="0019692E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</w:p>
          <w:p w14:paraId="43A7331F" w14:textId="77777777" w:rsidR="0019692E" w:rsidRDefault="008B0704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</w:rPr>
              <w:t xml:space="preserve"> </w:t>
            </w:r>
          </w:p>
          <w:p w14:paraId="006101E9" w14:textId="77777777" w:rsidR="0019692E" w:rsidRDefault="0019692E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  <w:sz w:val="28"/>
                <w:szCs w:val="28"/>
              </w:rPr>
            </w:pPr>
          </w:p>
          <w:p w14:paraId="2492EC5D" w14:textId="77777777" w:rsidR="0019692E" w:rsidRDefault="0019692E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  <w:sz w:val="28"/>
                <w:szCs w:val="28"/>
              </w:rPr>
            </w:pPr>
          </w:p>
          <w:p w14:paraId="33825F6A" w14:textId="77777777" w:rsidR="0019692E" w:rsidRDefault="0019692E">
            <w:pPr>
              <w:widowControl w:val="0"/>
              <w:spacing w:line="240" w:lineRule="auto"/>
              <w:jc w:val="center"/>
              <w:rPr>
                <w:rFonts w:ascii="Quicksand" w:eastAsia="Quicksand" w:hAnsi="Quicksand" w:cs="Quicksand"/>
                <w:b/>
                <w:sz w:val="28"/>
                <w:szCs w:val="28"/>
              </w:rPr>
            </w:pPr>
          </w:p>
        </w:tc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2D24" w14:textId="77777777" w:rsidR="0019692E" w:rsidRDefault="008B0704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Essential Question: How can you make a robot?</w:t>
            </w:r>
          </w:p>
          <w:p w14:paraId="48378A6E" w14:textId="77777777" w:rsidR="0019692E" w:rsidRDefault="0019692E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</w:p>
          <w:p w14:paraId="15C67B53" w14:textId="77777777" w:rsidR="0019692E" w:rsidRDefault="008B0704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  <w:highlight w:val="white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  <w:highlight w:val="white"/>
              </w:rPr>
              <w:t>This Week’s Adventure:  Build Your Own Robot</w:t>
            </w:r>
          </w:p>
          <w:p w14:paraId="7A75DF10" w14:textId="77777777" w:rsidR="0019692E" w:rsidRDefault="0019692E">
            <w:pPr>
              <w:shd w:val="clear" w:color="auto" w:fill="FFFFFF"/>
              <w:spacing w:line="27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14:paraId="16FB66B2" w14:textId="77777777" w:rsidR="0019692E" w:rsidRDefault="008B0704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Directions: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Did you know robots are everywhere? They can do many important jobs to help people. For example,  robots help build things, they help explore places li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>ke space and they help solve problems. Robots come in different shapes and sizes; they can be big, small, short or tall. This week, your job is to build a robot using different shapes, colors and materials. Robots can look like people, animals, a car or so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mething different. </w:t>
            </w:r>
            <w:proofErr w:type="gramStart"/>
            <w:r>
              <w:rPr>
                <w:rFonts w:ascii="Quicksand" w:eastAsia="Quicksand" w:hAnsi="Quicksand" w:cs="Quicksand"/>
                <w:sz w:val="20"/>
                <w:szCs w:val="20"/>
              </w:rPr>
              <w:t>So</w:t>
            </w:r>
            <w:proofErr w:type="gramEnd"/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what will your robot look like?</w:t>
            </w:r>
          </w:p>
          <w:p w14:paraId="459F7422" w14:textId="77777777" w:rsidR="0019692E" w:rsidRDefault="0019692E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14:paraId="11372268" w14:textId="77777777" w:rsidR="0019692E" w:rsidRDefault="008B0704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>Guiding Questions: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</w:t>
            </w:r>
          </w:p>
          <w:p w14:paraId="0B2FB265" w14:textId="77777777" w:rsidR="0019692E" w:rsidRDefault="008B070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What materials will you use to construct your robot?</w:t>
            </w:r>
          </w:p>
          <w:p w14:paraId="3FDB9286" w14:textId="77777777" w:rsidR="0019692E" w:rsidRDefault="008B070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Will your robot be made of 2-D or 3-D shapes?</w:t>
            </w:r>
          </w:p>
          <w:p w14:paraId="6591039B" w14:textId="77777777" w:rsidR="0019692E" w:rsidRDefault="008B070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How can you make your robot move?</w:t>
            </w:r>
          </w:p>
          <w:p w14:paraId="074444DA" w14:textId="77777777" w:rsidR="0019692E" w:rsidRDefault="008B070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sz w:val="20"/>
                <w:szCs w:val="20"/>
              </w:rPr>
              <w:t>What job does your robot do?</w:t>
            </w:r>
          </w:p>
          <w:p w14:paraId="6112161E" w14:textId="77777777" w:rsidR="0019692E" w:rsidRDefault="0019692E">
            <w:pPr>
              <w:widowControl w:val="0"/>
              <w:spacing w:line="240" w:lineRule="auto"/>
              <w:ind w:left="720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14:paraId="0DE75C36" w14:textId="77777777" w:rsidR="0019692E" w:rsidRDefault="008B0704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 xml:space="preserve">Continue the Adventure with…   </w:t>
            </w:r>
          </w:p>
          <w:p w14:paraId="7FC938E3" w14:textId="77777777" w:rsidR="0019692E" w:rsidRDefault="0019692E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</w:p>
          <w:p w14:paraId="65986249" w14:textId="77777777" w:rsidR="0019692E" w:rsidRDefault="008B0704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  <w:u w:val="single"/>
              </w:rPr>
              <w:t>Watch</w:t>
            </w:r>
            <w:r>
              <w:rPr>
                <w:rFonts w:ascii="Quicksand" w:eastAsia="Quicksand" w:hAnsi="Quicksand" w:cs="Quicksand"/>
                <w:sz w:val="20"/>
                <w:szCs w:val="20"/>
                <w:u w:val="single"/>
              </w:rPr>
              <w:t>: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</w:t>
            </w:r>
            <w:hyperlink r:id="rId12">
              <w:r>
                <w:rPr>
                  <w:rFonts w:ascii="Quicksand" w:eastAsia="Quicksand" w:hAnsi="Quicksand" w:cs="Quicksand"/>
                  <w:color w:val="1155CC"/>
                  <w:sz w:val="20"/>
                  <w:szCs w:val="20"/>
                  <w:u w:val="single"/>
                </w:rPr>
                <w:t>Robots for Kids</w:t>
              </w:r>
            </w:hyperlink>
          </w:p>
          <w:p w14:paraId="21FF743F" w14:textId="77777777" w:rsidR="0019692E" w:rsidRDefault="0019692E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0"/>
                <w:szCs w:val="20"/>
              </w:rPr>
            </w:pPr>
          </w:p>
          <w:p w14:paraId="601B53AD" w14:textId="77777777" w:rsidR="0019692E" w:rsidRDefault="008B0704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  <w:u w:val="single"/>
              </w:rPr>
              <w:t>Read: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 </w:t>
            </w:r>
            <w:hyperlink r:id="rId13">
              <w:r>
                <w:rPr>
                  <w:rFonts w:ascii="Quicksand" w:eastAsia="Quicksand" w:hAnsi="Quicksand" w:cs="Quicksand"/>
                  <w:color w:val="1155CC"/>
                  <w:sz w:val="20"/>
                  <w:szCs w:val="20"/>
                  <w:u w:val="single"/>
                </w:rPr>
                <w:t>Robots, Robots Everywhere!</w:t>
              </w:r>
            </w:hyperlink>
          </w:p>
          <w:p w14:paraId="1365F5EF" w14:textId="77777777" w:rsidR="0019692E" w:rsidRDefault="0019692E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14:paraId="49987C62" w14:textId="77777777" w:rsidR="0019692E" w:rsidRDefault="008B0704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  <w:u w:val="single"/>
              </w:rPr>
              <w:t>Learn: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Learn all about </w:t>
            </w:r>
            <w:hyperlink r:id="rId14">
              <w:r>
                <w:rPr>
                  <w:rFonts w:ascii="Quicksand" w:eastAsia="Quicksand" w:hAnsi="Quicksand" w:cs="Quicksand"/>
                  <w:color w:val="1155CC"/>
                  <w:sz w:val="20"/>
                  <w:szCs w:val="20"/>
                  <w:u w:val="single"/>
                </w:rPr>
                <w:t>Real-Life Robots</w:t>
              </w:r>
            </w:hyperlink>
          </w:p>
          <w:p w14:paraId="79E89C08" w14:textId="77777777" w:rsidR="0019692E" w:rsidRDefault="0019692E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14:paraId="6BB6D657" w14:textId="77777777" w:rsidR="0019692E" w:rsidRDefault="008B0704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  <w:u w:val="single"/>
              </w:rPr>
              <w:t xml:space="preserve">Dance: </w:t>
            </w:r>
            <w:r>
              <w:rPr>
                <w:rFonts w:ascii="Quicksand" w:eastAsia="Quicksand" w:hAnsi="Quicksand" w:cs="Quicksand"/>
                <w:b/>
                <w:sz w:val="20"/>
                <w:szCs w:val="20"/>
              </w:rPr>
              <w:t xml:space="preserve"> 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Can you </w:t>
            </w:r>
            <w:hyperlink r:id="rId15">
              <w:r>
                <w:rPr>
                  <w:rFonts w:ascii="Quicksand" w:eastAsia="Quicksand" w:hAnsi="Quicksand" w:cs="Quicksand"/>
                  <w:color w:val="1155CC"/>
                  <w:sz w:val="20"/>
                  <w:szCs w:val="20"/>
                  <w:u w:val="single"/>
                </w:rPr>
                <w:t>Dance Like a Robot</w:t>
              </w:r>
            </w:hyperlink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? </w:t>
            </w:r>
          </w:p>
          <w:p w14:paraId="6049B620" w14:textId="77777777" w:rsidR="0019692E" w:rsidRDefault="0019692E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</w:p>
          <w:p w14:paraId="06DCC079" w14:textId="77777777" w:rsidR="0019692E" w:rsidRDefault="008B0704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0"/>
                <w:szCs w:val="20"/>
              </w:rPr>
            </w:pPr>
            <w:r>
              <w:rPr>
                <w:rFonts w:ascii="Quicksand" w:eastAsia="Quicksand" w:hAnsi="Quicksand" w:cs="Quicksand"/>
                <w:b/>
                <w:sz w:val="20"/>
                <w:szCs w:val="20"/>
                <w:u w:val="single"/>
              </w:rPr>
              <w:t xml:space="preserve">Play: 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Try to play robot with a family member. Remember to </w:t>
            </w:r>
            <w:r>
              <w:rPr>
                <w:rFonts w:ascii="Quicksand" w:eastAsia="Quicksand" w:hAnsi="Quicksand" w:cs="Quicksand"/>
                <w:i/>
                <w:sz w:val="20"/>
                <w:szCs w:val="20"/>
              </w:rPr>
              <w:t>talk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and </w:t>
            </w:r>
            <w:r>
              <w:rPr>
                <w:rFonts w:ascii="Quicksand" w:eastAsia="Quicksand" w:hAnsi="Quicksand" w:cs="Quicksand"/>
                <w:i/>
                <w:sz w:val="20"/>
                <w:szCs w:val="20"/>
              </w:rPr>
              <w:t xml:space="preserve">walk </w:t>
            </w:r>
            <w:r>
              <w:rPr>
                <w:rFonts w:ascii="Quicksand" w:eastAsia="Quicksand" w:hAnsi="Quicksand" w:cs="Quicksand"/>
                <w:sz w:val="20"/>
                <w:szCs w:val="20"/>
              </w:rPr>
              <w:t xml:space="preserve"> just like robots do!</w:t>
            </w:r>
          </w:p>
        </w:tc>
      </w:tr>
    </w:tbl>
    <w:p w14:paraId="56731D17" w14:textId="77777777" w:rsidR="0019692E" w:rsidRDefault="0019692E">
      <w:pPr>
        <w:spacing w:line="240" w:lineRule="auto"/>
        <w:rPr>
          <w:rFonts w:ascii="Quicksand" w:eastAsia="Quicksand" w:hAnsi="Quicksand" w:cs="Quicksand"/>
          <w:b/>
        </w:rPr>
      </w:pPr>
      <w:bookmarkStart w:id="0" w:name="_GoBack"/>
      <w:bookmarkEnd w:id="0"/>
    </w:p>
    <w:sectPr w:rsidR="0019692E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042A"/>
    <w:multiLevelType w:val="multilevel"/>
    <w:tmpl w:val="CB144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2E"/>
    <w:rsid w:val="0019692E"/>
    <w:rsid w:val="008B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C03E"/>
  <w15:docId w15:val="{BD1A0C7B-039C-42A2-B304-72E00394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0wemSqCNfq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N6C8QueZdI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B-ulfVFtFBs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8wHJjLMni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25B25B6166B43A1C448B73F336FCD" ma:contentTypeVersion="11" ma:contentTypeDescription="Create a new document." ma:contentTypeScope="" ma:versionID="ef03400647e093c226d897826293b91c">
  <xsd:schema xmlns:xsd="http://www.w3.org/2001/XMLSchema" xmlns:xs="http://www.w3.org/2001/XMLSchema" xmlns:p="http://schemas.microsoft.com/office/2006/metadata/properties" xmlns:ns3="b30c5994-0866-4b63-832c-3859e5a5877a" xmlns:ns4="ff12558c-a85e-49da-856e-0098a2b093b4" targetNamespace="http://schemas.microsoft.com/office/2006/metadata/properties" ma:root="true" ma:fieldsID="b757c2c894ce4498a50e50a8db4bcf5f" ns3:_="" ns4:_="">
    <xsd:import namespace="b30c5994-0866-4b63-832c-3859e5a5877a"/>
    <xsd:import namespace="ff12558c-a85e-49da-856e-0098a2b09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c5994-0866-4b63-832c-3859e5a58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2558c-a85e-49da-856e-0098a2b09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9E661-D037-49B9-B6B1-5C015095D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c5994-0866-4b63-832c-3859e5a5877a"/>
    <ds:schemaRef ds:uri="ff12558c-a85e-49da-856e-0098a2b09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0B836-C716-47E3-A5FD-21CCE29F2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C9605-68B4-4687-89C7-297D3C864A81}">
  <ds:schemaRefs>
    <ds:schemaRef ds:uri="http://purl.org/dc/elements/1.1/"/>
    <ds:schemaRef ds:uri="http://schemas.microsoft.com/office/2006/metadata/properties"/>
    <ds:schemaRef ds:uri="ff12558c-a85e-49da-856e-0098a2b093b4"/>
    <ds:schemaRef ds:uri="http://purl.org/dc/terms/"/>
    <ds:schemaRef ds:uri="b30c5994-0866-4b63-832c-3859e5a5877a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Nestor</cp:lastModifiedBy>
  <cp:revision>2</cp:revision>
  <dcterms:created xsi:type="dcterms:W3CDTF">2020-05-26T17:49:00Z</dcterms:created>
  <dcterms:modified xsi:type="dcterms:W3CDTF">2020-05-26T17:49:00Z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0x0101002EA25B25B6166B43A1C448B73F336FCD</vt:lpwstr>
  </property>
</Properties>
</file>